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rPr>
          <w:rFonts w:hint="eastAsia" w:ascii="方正黑体_GBK" w:eastAsia="方正黑体_GBK"/>
          <w:sz w:val="32"/>
          <w:szCs w:val="32"/>
        </w:rPr>
      </w:pPr>
      <w:r>
        <w:rPr>
          <w:rFonts w:hint="eastAsia" w:ascii="方正黑体_GBK" w:eastAsia="方正黑体_GBK"/>
          <w:sz w:val="32"/>
          <w:szCs w:val="32"/>
        </w:rPr>
        <w:t>附件1</w:t>
      </w:r>
    </w:p>
    <w:p>
      <w:pPr>
        <w:overflowPunct w:val="0"/>
        <w:adjustRightInd w:val="0"/>
        <w:snapToGrid w:val="0"/>
        <w:spacing w:line="579" w:lineRule="exact"/>
        <w:jc w:val="center"/>
        <w:rPr>
          <w:rStyle w:val="6"/>
          <w:rFonts w:ascii="Times New Roman" w:hAnsi="Times New Roman" w:eastAsia="方正小标宋_GBK" w:cs="Times New Roman"/>
          <w:b w:val="0"/>
          <w:bCs w:val="0"/>
          <w:color w:val="000000"/>
          <w:sz w:val="44"/>
          <w:szCs w:val="44"/>
          <w:shd w:val="clear" w:color="auto" w:fill="FFFFFF"/>
        </w:rPr>
      </w:pPr>
      <w:r>
        <w:rPr>
          <w:rStyle w:val="6"/>
          <w:rFonts w:ascii="Times New Roman" w:hAnsi="Times New Roman" w:eastAsia="方正小标宋_GBK" w:cs="Times New Roman"/>
          <w:b w:val="0"/>
          <w:bCs w:val="0"/>
          <w:color w:val="000000"/>
          <w:sz w:val="44"/>
          <w:szCs w:val="44"/>
          <w:shd w:val="clear" w:color="auto" w:fill="FFFFFF"/>
        </w:rPr>
        <w:t>202</w:t>
      </w:r>
      <w:r>
        <w:rPr>
          <w:rStyle w:val="6"/>
          <w:rFonts w:hint="eastAsia" w:ascii="Times New Roman" w:hAnsi="Times New Roman" w:eastAsia="方正小标宋_GBK" w:cs="Times New Roman"/>
          <w:b w:val="0"/>
          <w:bCs w:val="0"/>
          <w:color w:val="000000"/>
          <w:sz w:val="44"/>
          <w:szCs w:val="44"/>
          <w:shd w:val="clear" w:color="auto" w:fill="FFFFFF"/>
        </w:rPr>
        <w:t>4</w:t>
      </w:r>
      <w:r>
        <w:rPr>
          <w:rStyle w:val="6"/>
          <w:rFonts w:ascii="Times New Roman" w:hAnsi="Times New Roman" w:eastAsia="方正小标宋_GBK" w:cs="Times New Roman"/>
          <w:b w:val="0"/>
          <w:bCs w:val="0"/>
          <w:color w:val="000000"/>
          <w:sz w:val="44"/>
          <w:szCs w:val="44"/>
          <w:shd w:val="clear" w:color="auto" w:fill="FFFFFF"/>
        </w:rPr>
        <w:t>年支持鲁渝社会组织参与</w:t>
      </w:r>
    </w:p>
    <w:p>
      <w:pPr>
        <w:overflowPunct w:val="0"/>
        <w:adjustRightInd w:val="0"/>
        <w:snapToGrid w:val="0"/>
        <w:spacing w:line="579" w:lineRule="exact"/>
        <w:jc w:val="center"/>
        <w:rPr>
          <w:rStyle w:val="6"/>
          <w:rFonts w:ascii="Times New Roman" w:hAnsi="Times New Roman" w:eastAsia="方正仿宋_GBK" w:cs="Times New Roman"/>
          <w:b w:val="0"/>
          <w:bCs w:val="0"/>
          <w:color w:val="000000"/>
          <w:sz w:val="44"/>
          <w:szCs w:val="44"/>
          <w:shd w:val="clear" w:color="auto" w:fill="FFFFFF"/>
        </w:rPr>
      </w:pPr>
      <w:r>
        <w:rPr>
          <w:rStyle w:val="6"/>
          <w:rFonts w:ascii="Times New Roman" w:hAnsi="Times New Roman" w:eastAsia="方正小标宋_GBK" w:cs="Times New Roman"/>
          <w:b w:val="0"/>
          <w:bCs w:val="0"/>
          <w:color w:val="000000"/>
          <w:sz w:val="44"/>
          <w:szCs w:val="44"/>
          <w:shd w:val="clear" w:color="auto" w:fill="FFFFFF"/>
        </w:rPr>
        <w:t>社会服务项目实施方案</w:t>
      </w:r>
    </w:p>
    <w:p>
      <w:pPr>
        <w:pStyle w:val="2"/>
        <w:numPr>
          <w:ilvl w:val="0"/>
          <w:numId w:val="0"/>
        </w:numPr>
        <w:adjustRightInd w:val="0"/>
        <w:snapToGrid w:val="0"/>
        <w:spacing w:line="579" w:lineRule="exact"/>
        <w:ind w:left="426"/>
      </w:pPr>
    </w:p>
    <w:p>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为加强对支持鲁渝社会组织参与社会服务项目（以下简称项目）的管理，确保项目规范实施，制定本实施方案。</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sz w:val="32"/>
          <w:szCs w:val="32"/>
        </w:rPr>
      </w:pPr>
      <w:r>
        <w:rPr>
          <w:rStyle w:val="6"/>
          <w:rFonts w:hint="eastAsia" w:ascii="方正黑体_GBK" w:hAnsi="方正黑体_GBK" w:eastAsia="方正黑体_GBK" w:cs="方正黑体_GBK"/>
          <w:b w:val="0"/>
          <w:bCs w:val="0"/>
          <w:color w:val="000000"/>
          <w:sz w:val="32"/>
          <w:szCs w:val="32"/>
        </w:rPr>
        <w:t>一、资金性质</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项目资金为山东协作重庆省级财政援助资金，专项用于支持鲁渝社会组织参与社会服务。</w:t>
      </w:r>
    </w:p>
    <w:p>
      <w:pPr>
        <w:pStyle w:val="3"/>
        <w:widowControl w:val="0"/>
        <w:overflowPunct w:val="0"/>
        <w:adjustRightInd w:val="0"/>
        <w:snapToGrid w:val="0"/>
        <w:spacing w:before="0" w:beforeAutospacing="0" w:after="0" w:afterAutospacing="0" w:line="579" w:lineRule="exact"/>
        <w:ind w:firstLine="640" w:firstLineChars="200"/>
        <w:jc w:val="both"/>
        <w:rPr>
          <w:rStyle w:val="6"/>
          <w:rFonts w:ascii="Times New Roman" w:hAnsi="Times New Roman" w:eastAsia="方正仿宋_GBK" w:cs="Times New Roman"/>
          <w:b w:val="0"/>
          <w:bCs w:val="0"/>
        </w:rPr>
      </w:pPr>
      <w:r>
        <w:rPr>
          <w:rStyle w:val="6"/>
          <w:rFonts w:hint="eastAsia" w:ascii="方正黑体_GBK" w:hAnsi="方正黑体_GBK" w:eastAsia="方正黑体_GBK" w:cs="方正黑体_GBK"/>
          <w:b w:val="0"/>
          <w:bCs w:val="0"/>
          <w:color w:val="000000"/>
          <w:sz w:val="32"/>
          <w:szCs w:val="32"/>
        </w:rPr>
        <w:t>二、项目情况</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kern w:val="2"/>
        </w:rPr>
      </w:pPr>
      <w:r>
        <w:rPr>
          <w:rFonts w:ascii="Times New Roman" w:hAnsi="Times New Roman" w:eastAsia="方正仿宋_GBK" w:cs="Times New Roman"/>
          <w:color w:val="000000"/>
          <w:sz w:val="32"/>
          <w:szCs w:val="32"/>
        </w:rPr>
        <w:t>主要</w:t>
      </w:r>
      <w:r>
        <w:rPr>
          <w:rFonts w:ascii="Times New Roman" w:hAnsi="Times New Roman" w:eastAsia="方正仿宋_GBK" w:cs="Times New Roman"/>
          <w:color w:val="000000"/>
          <w:kern w:val="2"/>
          <w:sz w:val="32"/>
          <w:szCs w:val="32"/>
        </w:rPr>
        <w:t>对低收入贫困家庭、老年人、残疾人、贫困儿童等特殊群体，开展就业创业、生活救助、养老服务、生活照料、精神慰藉、康复护理、医疗保健、社区治理及改善生产、生活条件等方面的服务。</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共4个项目，总额100万元。分别</w:t>
      </w:r>
      <w:r>
        <w:rPr>
          <w:rFonts w:ascii="Times New Roman" w:hAnsi="Times New Roman" w:eastAsia="方正仿宋_GBK" w:cs="Times New Roman"/>
          <w:color w:val="000000"/>
          <w:sz w:val="32"/>
          <w:szCs w:val="32"/>
        </w:rPr>
        <w:t>在城口县、酉阳土家族苗族自治县、彭水苗族土家族自治县、巫溪县等4个国家乡村振兴重点帮扶县</w:t>
      </w:r>
      <w:r>
        <w:rPr>
          <w:rFonts w:ascii="Times New Roman" w:hAnsi="Times New Roman" w:eastAsia="方正仿宋_GBK" w:cs="Times New Roman"/>
          <w:color w:val="000000"/>
          <w:kern w:val="2"/>
          <w:sz w:val="32"/>
          <w:szCs w:val="32"/>
        </w:rPr>
        <w:t>，各实施1个项目，其中</w:t>
      </w:r>
      <w:r>
        <w:rPr>
          <w:rFonts w:ascii="Times New Roman" w:hAnsi="Times New Roman" w:eastAsia="方正仿宋_GBK" w:cs="Times New Roman"/>
          <w:color w:val="000000"/>
          <w:sz w:val="32"/>
          <w:szCs w:val="32"/>
        </w:rPr>
        <w:t>城口县、酉阳县、彭水县</w:t>
      </w:r>
      <w:r>
        <w:rPr>
          <w:rFonts w:ascii="Times New Roman" w:hAnsi="Times New Roman" w:eastAsia="方正仿宋_GBK" w:cs="Times New Roman"/>
          <w:color w:val="000000"/>
          <w:kern w:val="2"/>
          <w:sz w:val="32"/>
          <w:szCs w:val="32"/>
        </w:rPr>
        <w:t>每县各1个项目，每个项目资金20万元，</w:t>
      </w:r>
      <w:r>
        <w:rPr>
          <w:rFonts w:ascii="Times New Roman" w:hAnsi="Times New Roman" w:eastAsia="方正仿宋_GBK" w:cs="Times New Roman"/>
          <w:color w:val="000000"/>
          <w:sz w:val="32"/>
          <w:szCs w:val="32"/>
        </w:rPr>
        <w:t>巫溪县（宁厂镇、古路镇、通城镇、大河乡）1</w:t>
      </w:r>
      <w:r>
        <w:rPr>
          <w:rFonts w:ascii="Times New Roman" w:hAnsi="Times New Roman" w:eastAsia="方正仿宋_GBK" w:cs="Times New Roman"/>
          <w:color w:val="000000"/>
          <w:kern w:val="2"/>
          <w:sz w:val="32"/>
          <w:szCs w:val="32"/>
        </w:rPr>
        <w:t>个项目40万元。由</w:t>
      </w:r>
      <w:r>
        <w:rPr>
          <w:rFonts w:hint="eastAsia" w:ascii="Times New Roman" w:hAnsi="Times New Roman" w:eastAsia="方正仿宋_GBK" w:cs="Times New Roman"/>
          <w:color w:val="000000"/>
          <w:kern w:val="2"/>
          <w:sz w:val="32"/>
          <w:szCs w:val="32"/>
        </w:rPr>
        <w:t>市内</w:t>
      </w:r>
      <w:r>
        <w:rPr>
          <w:rFonts w:ascii="Times New Roman" w:hAnsi="Times New Roman" w:eastAsia="方正仿宋_GBK" w:cs="Times New Roman"/>
          <w:color w:val="000000"/>
          <w:kern w:val="2"/>
          <w:sz w:val="32"/>
          <w:szCs w:val="32"/>
        </w:rPr>
        <w:t>社会组织申报实施。</w:t>
      </w:r>
    </w:p>
    <w:p>
      <w:pPr>
        <w:pStyle w:val="3"/>
        <w:widowControl w:val="0"/>
        <w:overflowPunct w:val="0"/>
        <w:adjustRightInd w:val="0"/>
        <w:snapToGrid w:val="0"/>
        <w:spacing w:before="0" w:beforeAutospacing="0" w:after="0" w:afterAutospacing="0" w:line="579" w:lineRule="exact"/>
        <w:ind w:firstLine="640" w:firstLineChars="200"/>
        <w:jc w:val="both"/>
        <w:rPr>
          <w:rStyle w:val="6"/>
          <w:rFonts w:ascii="Times New Roman" w:hAnsi="Times New Roman" w:eastAsia="方正仿宋_GBK" w:cs="Times New Roman"/>
          <w:b w:val="0"/>
          <w:bCs w:val="0"/>
        </w:rPr>
      </w:pPr>
      <w:r>
        <w:rPr>
          <w:rStyle w:val="6"/>
          <w:rFonts w:hint="eastAsia" w:ascii="方正黑体_GBK" w:hAnsi="方正黑体_GBK" w:eastAsia="方正黑体_GBK" w:cs="方正黑体_GBK"/>
          <w:b w:val="0"/>
          <w:bCs w:val="0"/>
          <w:color w:val="000000"/>
          <w:sz w:val="32"/>
          <w:szCs w:val="32"/>
        </w:rPr>
        <w:t>三、申报条件</w:t>
      </w:r>
    </w:p>
    <w:p>
      <w:pPr>
        <w:overflowPunct w:val="0"/>
        <w:adjustRightInd w:val="0"/>
        <w:snapToGrid w:val="0"/>
        <w:spacing w:line="579" w:lineRule="exact"/>
        <w:ind w:firstLine="640" w:firstLineChars="200"/>
        <w:rPr>
          <w:rFonts w:eastAsia="方正仿宋_GBK"/>
        </w:rPr>
      </w:pPr>
      <w:r>
        <w:rPr>
          <w:rFonts w:eastAsia="方正仿宋_GBK"/>
          <w:color w:val="000000"/>
          <w:sz w:val="32"/>
          <w:szCs w:val="32"/>
        </w:rPr>
        <w:t>申报项目的社会组织应当具备下列资格条件：</w:t>
      </w:r>
    </w:p>
    <w:p>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（一）符合建立党组织条件的建立党组织，并将党的建设和社会主义核心价值观载入社会组织章程；</w:t>
      </w:r>
    </w:p>
    <w:p>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（二）在民政部门登记成立，近三年年检合格</w:t>
      </w:r>
      <w:r>
        <w:rPr>
          <w:rFonts w:hint="eastAsia" w:eastAsia="方正仿宋_GBK"/>
          <w:color w:val="000000"/>
          <w:sz w:val="32"/>
          <w:szCs w:val="32"/>
        </w:rPr>
        <w:t>（慈善组织未被登记机关列入活动异常名录）</w:t>
      </w:r>
      <w:r>
        <w:rPr>
          <w:rFonts w:eastAsia="方正仿宋_GBK"/>
          <w:color w:val="000000"/>
          <w:sz w:val="32"/>
          <w:szCs w:val="32"/>
        </w:rPr>
        <w:t>；</w:t>
      </w:r>
    </w:p>
    <w:p>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（三）有开展社会服务的能力和条件，且已具备实施社会服务项目的经验，具有良好信誉；</w:t>
      </w:r>
    </w:p>
    <w:p>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（四）有完善的组织机构，有健全的财务制度和独立的银行账号；</w:t>
      </w:r>
    </w:p>
    <w:p>
      <w:pPr>
        <w:overflowPunct w:val="0"/>
        <w:adjustRightInd w:val="0"/>
        <w:snapToGrid w:val="0"/>
        <w:spacing w:line="579" w:lineRule="exact"/>
        <w:ind w:firstLine="640" w:firstLineChars="200"/>
        <w:rPr>
          <w:rFonts w:hint="eastAsia" w:eastAsia="方正仿宋_GBK"/>
          <w:color w:val="000000"/>
          <w:sz w:val="32"/>
          <w:szCs w:val="32"/>
        </w:rPr>
      </w:pPr>
      <w:r>
        <w:rPr>
          <w:rFonts w:eastAsia="方正仿宋_GBK"/>
          <w:color w:val="000000"/>
          <w:sz w:val="32"/>
          <w:szCs w:val="32"/>
        </w:rPr>
        <w:t>（五）有健全的工作队伍和较好的执行能力；</w:t>
      </w:r>
    </w:p>
    <w:p>
      <w:pPr>
        <w:overflowPunct w:val="0"/>
        <w:adjustRightInd w:val="0"/>
        <w:snapToGrid w:val="0"/>
        <w:spacing w:line="579" w:lineRule="exact"/>
        <w:ind w:firstLine="640" w:firstLineChars="200"/>
        <w:rPr>
          <w:rFonts w:hint="eastAsia" w:eastAsia="方正仿宋_GBK"/>
          <w:color w:val="000000"/>
          <w:sz w:val="32"/>
          <w:szCs w:val="32"/>
        </w:rPr>
      </w:pPr>
      <w:r>
        <w:rPr>
          <w:rFonts w:eastAsia="方正仿宋_GBK"/>
          <w:color w:val="000000"/>
          <w:sz w:val="32"/>
          <w:szCs w:val="32"/>
        </w:rPr>
        <w:t>（六）申报项目与自身业务范围及宗旨紧密相关，熟悉项目实施地帮扶对象总体情况；</w:t>
      </w:r>
    </w:p>
    <w:p>
      <w:pPr>
        <w:overflowPunct w:val="0"/>
        <w:adjustRightInd w:val="0"/>
        <w:snapToGrid w:val="0"/>
        <w:spacing w:line="579" w:lineRule="exact"/>
        <w:ind w:firstLine="640" w:firstLineChars="200"/>
        <w:rPr>
          <w:rFonts w:hint="eastAsia" w:eastAsia="方正仿宋_GBK"/>
          <w:color w:val="000000"/>
          <w:sz w:val="32"/>
          <w:szCs w:val="32"/>
        </w:rPr>
      </w:pPr>
      <w:r>
        <w:rPr>
          <w:rFonts w:eastAsia="方正仿宋_GBK"/>
          <w:color w:val="000000"/>
          <w:sz w:val="32"/>
          <w:szCs w:val="32"/>
        </w:rPr>
        <w:t>（七）同等条件下，有3A以上评估等级的社会组织优先</w:t>
      </w:r>
      <w:r>
        <w:rPr>
          <w:rFonts w:hint="eastAsia" w:eastAsia="方正仿宋_GBK"/>
          <w:color w:val="000000"/>
          <w:sz w:val="32"/>
          <w:szCs w:val="32"/>
        </w:rPr>
        <w:t>。</w:t>
      </w:r>
    </w:p>
    <w:p>
      <w:pPr>
        <w:overflowPunct w:val="0"/>
        <w:adjustRightInd w:val="0"/>
        <w:snapToGrid w:val="0"/>
        <w:spacing w:line="579" w:lineRule="exact"/>
        <w:ind w:firstLine="640" w:firstLineChars="200"/>
        <w:rPr>
          <w:rStyle w:val="6"/>
          <w:rFonts w:hint="eastAsia" w:ascii="Times New Roman" w:hAnsi="Times New Roman" w:eastAsia="方正仿宋_GBK" w:cs="Times New Roman"/>
          <w:b w:val="0"/>
          <w:bCs w:val="0"/>
          <w:color w:val="000000"/>
          <w:sz w:val="32"/>
          <w:szCs w:val="32"/>
        </w:rPr>
      </w:pPr>
      <w:r>
        <w:rPr>
          <w:rStyle w:val="6"/>
          <w:rFonts w:hint="eastAsia" w:ascii="方正黑体_GBK" w:hAnsi="方正黑体_GBK" w:eastAsia="方正黑体_GBK" w:cs="方正黑体_GBK"/>
          <w:b w:val="0"/>
          <w:bCs w:val="0"/>
          <w:color w:val="000000"/>
          <w:kern w:val="0"/>
          <w:sz w:val="32"/>
          <w:szCs w:val="32"/>
        </w:rPr>
        <w:t>四、申报程序</w:t>
      </w:r>
    </w:p>
    <w:p>
      <w:pPr>
        <w:overflowPunct w:val="0"/>
        <w:adjustRightInd w:val="0"/>
        <w:snapToGrid w:val="0"/>
        <w:spacing w:line="579" w:lineRule="exact"/>
        <w:ind w:firstLine="640" w:firstLineChars="200"/>
        <w:rPr>
          <w:rFonts w:hint="eastAsia" w:eastAsia="方正仿宋_GBK"/>
          <w:color w:val="000000"/>
          <w:sz w:val="32"/>
          <w:szCs w:val="32"/>
        </w:rPr>
      </w:pPr>
      <w:r>
        <w:rPr>
          <w:rFonts w:eastAsia="方正仿宋_GBK"/>
          <w:color w:val="000000"/>
          <w:sz w:val="32"/>
          <w:szCs w:val="32"/>
        </w:rPr>
        <w:t>为方便社会组织，简化申报手续，项目申报分为两个阶段：</w:t>
      </w:r>
    </w:p>
    <w:p>
      <w:pPr>
        <w:overflowPunct w:val="0"/>
        <w:adjustRightInd w:val="0"/>
        <w:snapToGrid w:val="0"/>
        <w:spacing w:line="579" w:lineRule="exact"/>
        <w:ind w:firstLine="640" w:firstLineChars="200"/>
        <w:rPr>
          <w:rFonts w:hint="eastAsia" w:eastAsia="方正仿宋_GBK"/>
          <w:color w:val="000000"/>
          <w:sz w:val="32"/>
          <w:szCs w:val="32"/>
        </w:rPr>
      </w:pPr>
      <w:r>
        <w:rPr>
          <w:rFonts w:eastAsia="方正仿宋_GBK"/>
          <w:color w:val="000000"/>
          <w:sz w:val="32"/>
          <w:szCs w:val="32"/>
        </w:rPr>
        <w:t>（一）电子材料评审。所有项目申报单位需按照要求报送项目申报电子材料，申报材料包含但不限于：项目申报书</w:t>
      </w:r>
      <w:r>
        <w:rPr>
          <w:rFonts w:hint="eastAsia" w:eastAsia="方正仿宋_GBK"/>
          <w:color w:val="000000"/>
          <w:sz w:val="32"/>
          <w:szCs w:val="32"/>
        </w:rPr>
        <w:t>（word文档和盖章扫描件）</w:t>
      </w:r>
      <w:r>
        <w:rPr>
          <w:rFonts w:eastAsia="方正仿宋_GBK"/>
          <w:color w:val="000000"/>
          <w:sz w:val="32"/>
          <w:szCs w:val="32"/>
        </w:rPr>
        <w:t>、年检结论</w:t>
      </w:r>
      <w:r>
        <w:rPr>
          <w:rFonts w:hint="eastAsia" w:eastAsia="方正仿宋_GBK"/>
          <w:color w:val="000000"/>
          <w:sz w:val="32"/>
          <w:szCs w:val="32"/>
        </w:rPr>
        <w:t>（盖有年检结论的登记证书副本）</w:t>
      </w:r>
      <w:r>
        <w:rPr>
          <w:rFonts w:eastAsia="方正仿宋_GBK"/>
          <w:color w:val="000000"/>
          <w:sz w:val="32"/>
          <w:szCs w:val="32"/>
        </w:rPr>
        <w:t>、荣誉证书、评估等级等相关证明材料</w:t>
      </w:r>
      <w:r>
        <w:rPr>
          <w:rFonts w:hint="eastAsia" w:eastAsia="方正仿宋_GBK"/>
          <w:color w:val="000000"/>
          <w:sz w:val="32"/>
          <w:szCs w:val="32"/>
        </w:rPr>
        <w:t>（邮件名称格式为：社会组织名称+2024年支持鲁渝社会组织参与社会服务项目申报）</w:t>
      </w:r>
      <w:r>
        <w:rPr>
          <w:rFonts w:eastAsia="方正仿宋_GBK"/>
          <w:color w:val="000000"/>
          <w:sz w:val="32"/>
          <w:szCs w:val="32"/>
        </w:rPr>
        <w:t>。</w:t>
      </w:r>
    </w:p>
    <w:p>
      <w:pPr>
        <w:overflowPunct w:val="0"/>
        <w:adjustRightInd w:val="0"/>
        <w:snapToGrid w:val="0"/>
        <w:spacing w:line="579" w:lineRule="exact"/>
        <w:ind w:firstLine="640" w:firstLineChars="200"/>
        <w:rPr>
          <w:rFonts w:hint="eastAsia" w:eastAsia="方正仿宋_GBK"/>
          <w:color w:val="000000"/>
          <w:sz w:val="32"/>
          <w:szCs w:val="32"/>
        </w:rPr>
      </w:pPr>
      <w:r>
        <w:rPr>
          <w:rFonts w:eastAsia="方正仿宋_GBK"/>
          <w:color w:val="000000"/>
          <w:sz w:val="32"/>
          <w:szCs w:val="32"/>
        </w:rPr>
        <w:t>（二）项目立项。评审获得通过的单位经公示后于公告发布之日起</w:t>
      </w:r>
      <w:r>
        <w:rPr>
          <w:rFonts w:hint="eastAsia" w:eastAsia="方正仿宋_GBK"/>
          <w:color w:val="000000"/>
          <w:sz w:val="32"/>
          <w:szCs w:val="32"/>
        </w:rPr>
        <w:t>5</w:t>
      </w:r>
      <w:r>
        <w:rPr>
          <w:rFonts w:eastAsia="方正仿宋_GBK"/>
          <w:color w:val="000000"/>
          <w:sz w:val="32"/>
          <w:szCs w:val="32"/>
        </w:rPr>
        <w:t>个工作日内，按要求提交项目立项申报书纸质材料以及年检结论、荣誉证书、评估等级等相关证明材料，进行正式立项。未按期报送或纸质申报书与电子申报书内容不符的，将取消该社会组织立项。</w:t>
      </w:r>
    </w:p>
    <w:p>
      <w:pPr>
        <w:overflowPunct w:val="0"/>
        <w:adjustRightInd w:val="0"/>
        <w:snapToGrid w:val="0"/>
        <w:spacing w:line="579" w:lineRule="exact"/>
        <w:ind w:firstLine="640" w:firstLineChars="200"/>
        <w:rPr>
          <w:rFonts w:hint="eastAsia" w:eastAsia="方正仿宋_GBK"/>
          <w:color w:val="000000"/>
          <w:sz w:val="32"/>
          <w:szCs w:val="32"/>
        </w:rPr>
      </w:pPr>
      <w:r>
        <w:rPr>
          <w:rFonts w:hint="eastAsia" w:ascii="方正黑体_GBK" w:hAnsi="方正黑体_GBK" w:eastAsia="方正黑体_GBK" w:cs="方正黑体_GBK"/>
          <w:color w:val="000000"/>
          <w:sz w:val="32"/>
          <w:szCs w:val="32"/>
        </w:rPr>
        <w:t>五、评审立项</w:t>
      </w:r>
    </w:p>
    <w:p>
      <w:pPr>
        <w:overflowPunct w:val="0"/>
        <w:adjustRightInd w:val="0"/>
        <w:snapToGrid w:val="0"/>
        <w:spacing w:line="579" w:lineRule="exact"/>
        <w:ind w:firstLine="640" w:firstLineChars="200"/>
        <w:rPr>
          <w:rFonts w:hint="eastAsia" w:eastAsia="方正仿宋_GBK"/>
          <w:color w:val="000000"/>
          <w:sz w:val="32"/>
          <w:szCs w:val="32"/>
        </w:rPr>
      </w:pPr>
      <w:r>
        <w:rPr>
          <w:rFonts w:eastAsia="方正仿宋_GBK"/>
          <w:color w:val="000000"/>
          <w:sz w:val="32"/>
          <w:szCs w:val="32"/>
        </w:rPr>
        <w:t>局社会组织管理局、局规划财务处</w:t>
      </w:r>
      <w:r>
        <w:rPr>
          <w:rFonts w:hint="eastAsia" w:eastAsia="方正仿宋_GBK"/>
          <w:color w:val="000000"/>
          <w:sz w:val="32"/>
          <w:szCs w:val="32"/>
        </w:rPr>
        <w:t>等有关处室</w:t>
      </w:r>
      <w:r>
        <w:rPr>
          <w:rFonts w:eastAsia="方正仿宋_GBK"/>
          <w:color w:val="000000"/>
          <w:sz w:val="32"/>
          <w:szCs w:val="32"/>
        </w:rPr>
        <w:t>抽调人员</w:t>
      </w:r>
      <w:r>
        <w:rPr>
          <w:rFonts w:eastAsia="方正仿宋_GBK"/>
          <w:sz w:val="32"/>
          <w:szCs w:val="32"/>
        </w:rPr>
        <w:t>组成评审组</w:t>
      </w:r>
      <w:r>
        <w:rPr>
          <w:rFonts w:eastAsia="方正仿宋_GBK"/>
          <w:color w:val="000000"/>
          <w:sz w:val="32"/>
          <w:szCs w:val="32"/>
        </w:rPr>
        <w:t>，负责项目评审立项、公示、指导和管理。</w:t>
      </w:r>
    </w:p>
    <w:p>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（一）初审：对提交的电子申报书进行初审，主要审查填报初审表格完整性、项目是否符合资助类型、申报条件是否具备等基本要素。</w:t>
      </w:r>
    </w:p>
    <w:p>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（二）评审：1.申报单位的资质，包括其年检结果、评估等级、社会声誉、工作队伍、执行能力和相关经验；2.申报项目的主要内容、实施地域、受益对象、进度安排、预算编列、解决问题和预期社会效益等。</w:t>
      </w:r>
    </w:p>
    <w:p>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（三）公示：获得评审通过的项目，向社会公示，公示期为7天。</w:t>
      </w:r>
    </w:p>
    <w:p>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（四）立项：公示后无异议，通知并公告立项，项目即进入执行和实施进程（若公示期间，收到申报单位不宜实施项目的举报信息，项目办视情取消申报资格，并在项目库中选取相应项目进行补充）。</w:t>
      </w:r>
    </w:p>
    <w:p>
      <w:pPr>
        <w:overflowPunct w:val="0"/>
        <w:adjustRightInd w:val="0"/>
        <w:snapToGrid w:val="0"/>
        <w:spacing w:line="579" w:lineRule="exact"/>
        <w:ind w:firstLine="640" w:firstLineChars="200"/>
        <w:rPr>
          <w:rFonts w:eastAsia="方正仿宋_GBK"/>
          <w:color w:val="000000"/>
          <w:sz w:val="32"/>
          <w:szCs w:val="32"/>
        </w:rPr>
      </w:pPr>
      <w:r>
        <w:rPr>
          <w:rFonts w:hint="eastAsia" w:ascii="方正黑体_GBK" w:hAnsi="方正黑体_GBK" w:eastAsia="方正黑体_GBK" w:cs="方正黑体_GBK"/>
          <w:color w:val="000000"/>
          <w:sz w:val="32"/>
          <w:szCs w:val="32"/>
        </w:rPr>
        <w:t>六、执行要求</w:t>
      </w:r>
    </w:p>
    <w:p>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项目执行单位要遵守相关承诺，履行约定义务，按期完成项目。项目一经立项，不得分包、转包，不得随意调整。项目在执行过程中由于特殊原因需要调整、变更、撤销、终止的，须报经社会组织管理局批准。</w:t>
      </w:r>
    </w:p>
    <w:p>
      <w:pPr>
        <w:overflowPunct w:val="0"/>
        <w:adjustRightInd w:val="0"/>
        <w:snapToGrid w:val="0"/>
        <w:spacing w:line="579" w:lineRule="exact"/>
        <w:ind w:firstLine="640" w:firstLineChars="200"/>
        <w:rPr>
          <w:rFonts w:eastAsia="方正仿宋_GBK"/>
          <w:color w:val="000000"/>
          <w:sz w:val="32"/>
          <w:szCs w:val="32"/>
        </w:rPr>
      </w:pPr>
      <w:r>
        <w:rPr>
          <w:rFonts w:eastAsia="方正仿宋_GBK"/>
          <w:color w:val="000000"/>
          <w:sz w:val="32"/>
          <w:szCs w:val="32"/>
        </w:rPr>
        <w:t>项目执行单位社会服务支出均须履行《受益对象确认书》确认程序。除不可抗力因素外，项目执行应当于202</w:t>
      </w:r>
      <w:r>
        <w:rPr>
          <w:rFonts w:hint="eastAsia" w:eastAsia="方正仿宋_GBK"/>
          <w:color w:val="000000"/>
          <w:sz w:val="32"/>
          <w:szCs w:val="32"/>
        </w:rPr>
        <w:t>4</w:t>
      </w:r>
      <w:r>
        <w:rPr>
          <w:rFonts w:eastAsia="方正仿宋_GBK"/>
          <w:color w:val="000000"/>
          <w:sz w:val="32"/>
          <w:szCs w:val="32"/>
        </w:rPr>
        <w:t>年</w:t>
      </w:r>
      <w:r>
        <w:rPr>
          <w:rFonts w:hint="eastAsia" w:eastAsia="方正仿宋_GBK"/>
          <w:color w:val="000000"/>
          <w:sz w:val="32"/>
          <w:szCs w:val="32"/>
        </w:rPr>
        <w:t>8</w:t>
      </w:r>
      <w:r>
        <w:rPr>
          <w:rFonts w:eastAsia="方正仿宋_GBK"/>
          <w:color w:val="000000"/>
          <w:sz w:val="32"/>
          <w:szCs w:val="32"/>
        </w:rPr>
        <w:t>月31日前，完成项目实施进度的50%以上，并向项目办公室报送</w:t>
      </w:r>
      <w:r>
        <w:rPr>
          <w:rFonts w:hint="eastAsia" w:eastAsia="方正仿宋_GBK"/>
          <w:color w:val="000000"/>
          <w:sz w:val="32"/>
          <w:szCs w:val="32"/>
        </w:rPr>
        <w:t>经项目实施地民政局审核盖章的</w:t>
      </w:r>
      <w:r>
        <w:rPr>
          <w:rFonts w:eastAsia="方正仿宋_GBK"/>
          <w:color w:val="000000"/>
          <w:sz w:val="32"/>
          <w:szCs w:val="32"/>
        </w:rPr>
        <w:t>中期报告；应当于202</w:t>
      </w:r>
      <w:r>
        <w:rPr>
          <w:rFonts w:hint="eastAsia" w:eastAsia="方正仿宋_GBK"/>
          <w:color w:val="000000"/>
          <w:sz w:val="32"/>
          <w:szCs w:val="32"/>
        </w:rPr>
        <w:t>4</w:t>
      </w:r>
      <w:r>
        <w:rPr>
          <w:rFonts w:eastAsia="方正仿宋_GBK"/>
          <w:color w:val="000000"/>
          <w:sz w:val="32"/>
          <w:szCs w:val="32"/>
        </w:rPr>
        <w:t>年</w:t>
      </w:r>
      <w:r>
        <w:rPr>
          <w:rFonts w:hint="eastAsia" w:eastAsia="方正仿宋_GBK"/>
          <w:color w:val="000000"/>
          <w:sz w:val="32"/>
          <w:szCs w:val="32"/>
        </w:rPr>
        <w:t>10</w:t>
      </w:r>
      <w:r>
        <w:rPr>
          <w:rFonts w:eastAsia="方正仿宋_GBK"/>
          <w:color w:val="000000"/>
          <w:sz w:val="32"/>
          <w:szCs w:val="32"/>
        </w:rPr>
        <w:t>月30日前全面完成项目</w:t>
      </w:r>
      <w:r>
        <w:rPr>
          <w:rFonts w:hint="eastAsia" w:eastAsia="方正仿宋_GBK"/>
          <w:color w:val="000000"/>
          <w:sz w:val="32"/>
          <w:szCs w:val="32"/>
        </w:rPr>
        <w:t>，</w:t>
      </w:r>
      <w:r>
        <w:rPr>
          <w:rFonts w:eastAsia="方正仿宋_GBK"/>
          <w:color w:val="000000"/>
          <w:sz w:val="32"/>
          <w:szCs w:val="32"/>
        </w:rPr>
        <w:t>并向</w:t>
      </w:r>
      <w:r>
        <w:rPr>
          <w:rFonts w:hint="eastAsia" w:eastAsia="方正仿宋_GBK"/>
          <w:color w:val="000000"/>
          <w:sz w:val="32"/>
          <w:szCs w:val="32"/>
        </w:rPr>
        <w:t>社会组织管理局</w:t>
      </w:r>
      <w:r>
        <w:rPr>
          <w:rFonts w:eastAsia="方正仿宋_GBK"/>
          <w:color w:val="000000"/>
          <w:sz w:val="32"/>
          <w:szCs w:val="32"/>
        </w:rPr>
        <w:t>报送完成报告</w:t>
      </w:r>
      <w:r>
        <w:rPr>
          <w:rFonts w:hint="eastAsia" w:eastAsia="方正仿宋_GBK"/>
          <w:color w:val="000000"/>
          <w:sz w:val="32"/>
          <w:szCs w:val="32"/>
        </w:rPr>
        <w:t>（项目实施地民政局审核盖章）及会计事务所出具的财务审计报告</w:t>
      </w:r>
      <w:r>
        <w:rPr>
          <w:rFonts w:eastAsia="方正仿宋_GBK"/>
          <w:color w:val="000000"/>
          <w:sz w:val="32"/>
          <w:szCs w:val="32"/>
        </w:rPr>
        <w:t>（内容包括：项目执行情况、实施效果、自我评估报告等）。</w:t>
      </w:r>
    </w:p>
    <w:p>
      <w:pPr>
        <w:overflowPunct w:val="0"/>
        <w:adjustRightInd w:val="0"/>
        <w:snapToGrid w:val="0"/>
        <w:spacing w:line="579" w:lineRule="exact"/>
        <w:ind w:firstLine="640" w:firstLineChars="200"/>
        <w:rPr>
          <w:rFonts w:eastAsia="方正仿宋_GBK"/>
          <w:color w:val="000000"/>
          <w:sz w:val="32"/>
          <w:szCs w:val="32"/>
        </w:rPr>
      </w:pPr>
      <w:r>
        <w:rPr>
          <w:rFonts w:hint="eastAsia" w:ascii="方正黑体_GBK" w:hAnsi="方正黑体_GBK" w:eastAsia="方正黑体_GBK" w:cs="方正黑体_GBK"/>
          <w:color w:val="000000"/>
          <w:sz w:val="32"/>
          <w:szCs w:val="32"/>
        </w:rPr>
        <w:t>七、资金管理</w:t>
      </w:r>
    </w:p>
    <w:p>
      <w:pPr>
        <w:overflowPunct w:val="0"/>
        <w:adjustRightInd w:val="0"/>
        <w:snapToGrid w:val="0"/>
        <w:spacing w:line="579" w:lineRule="exact"/>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项目正式立项之日起20个工作日内，按程序拨付资金。项目资金分两次拨付，第一次拨付70%，项目中期报告获得通过后，拨付剩余的30%。</w:t>
      </w:r>
    </w:p>
    <w:p>
      <w:pPr>
        <w:overflowPunct w:val="0"/>
        <w:adjustRightInd w:val="0"/>
        <w:snapToGrid w:val="0"/>
        <w:spacing w:line="579" w:lineRule="exact"/>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项目执行单位应当按照</w:t>
      </w: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专款专用、单独核算、注重绩效</w:t>
      </w: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的原则，及时建立健全内控制度（项目实施方案、项目管理办法、专项财务管理制度等），将项目资金纳入单位财务统一管理，单独核算；要严格按照申报用途使用资金，保证项目资金的安全和正确使用，不得以任何形式挤占、截留、挪用项目资金。</w:t>
      </w:r>
    </w:p>
    <w:p>
      <w:pPr>
        <w:overflowPunct w:val="0"/>
        <w:adjustRightInd w:val="0"/>
        <w:snapToGrid w:val="0"/>
        <w:spacing w:line="579" w:lineRule="exact"/>
        <w:ind w:firstLine="640" w:firstLineChars="200"/>
        <w:rPr>
          <w:rFonts w:eastAsia="方正仿宋_GBK"/>
          <w:color w:val="000000"/>
          <w:sz w:val="32"/>
          <w:szCs w:val="32"/>
        </w:rPr>
      </w:pPr>
      <w:r>
        <w:rPr>
          <w:rFonts w:hint="eastAsia" w:ascii="方正黑体_GBK" w:hAnsi="方正黑体_GBK" w:eastAsia="方正黑体_GBK" w:cs="方正黑体_GBK"/>
          <w:color w:val="000000"/>
          <w:sz w:val="32"/>
          <w:szCs w:val="32"/>
        </w:rPr>
        <w:t>八、项目管理</w:t>
      </w:r>
    </w:p>
    <w:p>
      <w:pPr>
        <w:overflowPunct w:val="0"/>
        <w:adjustRightInd w:val="0"/>
        <w:snapToGrid w:val="0"/>
        <w:spacing w:line="579" w:lineRule="exact"/>
        <w:ind w:firstLine="640" w:firstLineChars="200"/>
        <w:rPr>
          <w:rFonts w:eastAsia="方正仿宋_GBK"/>
          <w:color w:val="000000"/>
          <w:kern w:val="0"/>
          <w:sz w:val="32"/>
          <w:szCs w:val="32"/>
        </w:rPr>
      </w:pPr>
      <w:r>
        <w:rPr>
          <w:rFonts w:eastAsia="方正仿宋_GBK"/>
          <w:color w:val="000000"/>
          <w:kern w:val="0"/>
          <w:sz w:val="32"/>
          <w:szCs w:val="32"/>
        </w:rPr>
        <w:t>项目实施地的县（自治县）民政部门应当加强对辖区内项目执行单位的监管、指导，确保项目资金科学、合理、有效使用。项目完结后，委托第三方专业机构对项目进行绩效评估，项目绩效评估结果较差且存在违规行为，将依据相关规定进行处理，并由登记管理机关给予当年年检不合格结论。</w:t>
      </w:r>
    </w:p>
    <w:p>
      <w:pPr>
        <w:overflowPunct w:val="0"/>
        <w:adjustRightInd w:val="0"/>
        <w:snapToGrid w:val="0"/>
        <w:spacing w:line="579" w:lineRule="exact"/>
        <w:ind w:firstLine="640" w:firstLineChars="200"/>
        <w:rPr>
          <w:rFonts w:eastAsia="方正仿宋_GBK"/>
          <w:color w:val="000000"/>
          <w:sz w:val="32"/>
          <w:szCs w:val="32"/>
        </w:rPr>
      </w:pPr>
      <w:r>
        <w:rPr>
          <w:rFonts w:hint="eastAsia" w:ascii="方正黑体_GBK" w:hAnsi="方正黑体_GBK" w:eastAsia="方正黑体_GBK" w:cs="方正黑体_GBK"/>
          <w:color w:val="000000"/>
          <w:sz w:val="32"/>
          <w:szCs w:val="32"/>
        </w:rPr>
        <w:t>九、宣传总结</w:t>
      </w:r>
    </w:p>
    <w:p>
      <w:pPr>
        <w:overflowPunct w:val="0"/>
        <w:adjustRightInd w:val="0"/>
        <w:snapToGrid w:val="0"/>
        <w:spacing w:line="579" w:lineRule="exact"/>
        <w:ind w:firstLine="640" w:firstLineChars="200"/>
        <w:rPr>
          <w:rFonts w:hint="eastAsia" w:eastAsia="方正黑体_GBK"/>
          <w:color w:val="000000"/>
          <w:sz w:val="32"/>
          <w:szCs w:val="32"/>
        </w:rPr>
      </w:pPr>
      <w:r>
        <w:rPr>
          <w:rFonts w:eastAsia="方正仿宋_GBK"/>
          <w:color w:val="000000"/>
          <w:kern w:val="0"/>
          <w:sz w:val="32"/>
          <w:szCs w:val="32"/>
        </w:rPr>
        <w:t>项目实施地民政部门和项目执行单位要及时宣传报道项目开展情况和社会效益。各项目执行单位要及时收集视频、音频素材，建立专门项目宣传档案，在开展项目宣传活动、下发资料及配发物品上注明鲁渝协作标示图样和</w:t>
      </w:r>
      <w:r>
        <w:rPr>
          <w:rFonts w:hint="eastAsia" w:eastAsia="方正仿宋_GBK"/>
          <w:color w:val="000000"/>
          <w:kern w:val="0"/>
          <w:sz w:val="32"/>
          <w:szCs w:val="32"/>
        </w:rPr>
        <w:t>“</w:t>
      </w:r>
      <w:r>
        <w:rPr>
          <w:rFonts w:eastAsia="方正仿宋_GBK"/>
          <w:color w:val="000000"/>
          <w:kern w:val="0"/>
          <w:sz w:val="32"/>
          <w:szCs w:val="32"/>
        </w:rPr>
        <w:t>东西部协作鲁渝社会组织参与社会服务（202</w:t>
      </w:r>
      <w:r>
        <w:rPr>
          <w:rFonts w:hint="eastAsia" w:eastAsia="方正仿宋_GBK"/>
          <w:color w:val="000000"/>
          <w:kern w:val="0"/>
          <w:sz w:val="32"/>
          <w:szCs w:val="32"/>
        </w:rPr>
        <w:t>4</w:t>
      </w:r>
      <w:r>
        <w:rPr>
          <w:rFonts w:eastAsia="方正仿宋_GBK"/>
          <w:color w:val="000000"/>
          <w:kern w:val="0"/>
          <w:sz w:val="32"/>
          <w:szCs w:val="32"/>
        </w:rPr>
        <w:t>）</w:t>
      </w:r>
      <w:r>
        <w:rPr>
          <w:rFonts w:hint="eastAsia" w:eastAsia="方正仿宋_GBK"/>
          <w:color w:val="000000"/>
          <w:kern w:val="0"/>
          <w:sz w:val="32"/>
          <w:szCs w:val="32"/>
        </w:rPr>
        <w:t>”</w:t>
      </w:r>
      <w:r>
        <w:rPr>
          <w:rFonts w:eastAsia="方正仿宋_GBK"/>
          <w:color w:val="000000"/>
          <w:kern w:val="0"/>
          <w:sz w:val="32"/>
          <w:szCs w:val="32"/>
        </w:rPr>
        <w:t>字样。</w:t>
      </w:r>
    </w:p>
    <w:p>
      <w:pPr>
        <w:overflowPunct w:val="0"/>
        <w:adjustRightInd w:val="0"/>
        <w:snapToGrid w:val="0"/>
        <w:spacing w:line="579" w:lineRule="exact"/>
        <w:ind w:firstLine="640" w:firstLineChars="200"/>
        <w:rPr>
          <w:rFonts w:eastAsia="方正黑体_GBK"/>
          <w:color w:val="000000"/>
          <w:sz w:val="32"/>
          <w:szCs w:val="32"/>
        </w:rPr>
      </w:pPr>
      <w:r>
        <w:rPr>
          <w:rFonts w:eastAsia="方正黑体_GBK"/>
          <w:color w:val="000000"/>
          <w:sz w:val="32"/>
          <w:szCs w:val="32"/>
        </w:rPr>
        <w:t>十、评审细则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65"/>
        <w:gridCol w:w="804"/>
        <w:gridCol w:w="4307"/>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17" w:type="dxa"/>
            <w:noWrap w:val="0"/>
            <w:vAlign w:val="center"/>
          </w:tcPr>
          <w:p>
            <w:pPr>
              <w:overflowPunct w:val="0"/>
              <w:adjustRightInd w:val="0"/>
              <w:snapToGrid w:val="0"/>
              <w:ind w:firstLine="28"/>
              <w:jc w:val="center"/>
              <w:rPr>
                <w:rFonts w:eastAsia="方正黑体_GBK"/>
                <w:color w:val="000000"/>
              </w:rPr>
            </w:pPr>
            <w:r>
              <w:rPr>
                <w:rFonts w:eastAsia="方正黑体_GBK"/>
                <w:color w:val="000000"/>
              </w:rPr>
              <w:t>序号</w:t>
            </w:r>
          </w:p>
        </w:tc>
        <w:tc>
          <w:tcPr>
            <w:tcW w:w="1365" w:type="dxa"/>
            <w:noWrap w:val="0"/>
            <w:vAlign w:val="center"/>
          </w:tcPr>
          <w:p>
            <w:pPr>
              <w:overflowPunct w:val="0"/>
              <w:adjustRightInd w:val="0"/>
              <w:snapToGrid w:val="0"/>
              <w:ind w:firstLine="28"/>
              <w:jc w:val="center"/>
              <w:rPr>
                <w:rFonts w:eastAsia="方正黑体_GBK"/>
                <w:color w:val="000000"/>
              </w:rPr>
            </w:pPr>
            <w:r>
              <w:rPr>
                <w:rFonts w:eastAsia="方正黑体_GBK"/>
                <w:color w:val="000000"/>
              </w:rPr>
              <w:t>评分因素及权值</w:t>
            </w:r>
          </w:p>
        </w:tc>
        <w:tc>
          <w:tcPr>
            <w:tcW w:w="804" w:type="dxa"/>
            <w:noWrap w:val="0"/>
            <w:vAlign w:val="center"/>
          </w:tcPr>
          <w:p>
            <w:pPr>
              <w:overflowPunct w:val="0"/>
              <w:adjustRightInd w:val="0"/>
              <w:snapToGrid w:val="0"/>
              <w:ind w:firstLine="28"/>
              <w:jc w:val="center"/>
              <w:rPr>
                <w:rFonts w:eastAsia="方正黑体_GBK"/>
                <w:color w:val="000000"/>
              </w:rPr>
            </w:pPr>
            <w:r>
              <w:rPr>
                <w:rFonts w:eastAsia="方正黑体_GBK"/>
                <w:color w:val="000000"/>
              </w:rPr>
              <w:t>分值</w:t>
            </w:r>
          </w:p>
        </w:tc>
        <w:tc>
          <w:tcPr>
            <w:tcW w:w="4307" w:type="dxa"/>
            <w:noWrap w:val="0"/>
            <w:vAlign w:val="center"/>
          </w:tcPr>
          <w:p>
            <w:pPr>
              <w:overflowPunct w:val="0"/>
              <w:adjustRightInd w:val="0"/>
              <w:snapToGrid w:val="0"/>
              <w:ind w:firstLine="28"/>
              <w:jc w:val="center"/>
              <w:rPr>
                <w:rFonts w:eastAsia="方正黑体_GBK"/>
                <w:color w:val="000000"/>
              </w:rPr>
            </w:pPr>
            <w:r>
              <w:rPr>
                <w:rFonts w:eastAsia="方正黑体_GBK"/>
                <w:color w:val="000000"/>
              </w:rPr>
              <w:t>评分标准</w:t>
            </w:r>
          </w:p>
        </w:tc>
        <w:tc>
          <w:tcPr>
            <w:tcW w:w="1577" w:type="dxa"/>
            <w:noWrap w:val="0"/>
            <w:vAlign w:val="center"/>
          </w:tcPr>
          <w:p>
            <w:pPr>
              <w:pStyle w:val="7"/>
              <w:overflowPunct w:val="0"/>
              <w:adjustRightInd w:val="0"/>
              <w:snapToGrid w:val="0"/>
              <w:spacing w:before="0" w:after="0" w:line="240" w:lineRule="auto"/>
              <w:rPr>
                <w:rFonts w:ascii="Times New Roman" w:hAnsi="Times New Roman" w:eastAsia="方正黑体_GBK"/>
                <w:b w:val="0"/>
                <w:color w:val="000000"/>
                <w:sz w:val="21"/>
                <w:szCs w:val="21"/>
              </w:rPr>
            </w:pPr>
            <w:r>
              <w:rPr>
                <w:rFonts w:ascii="Times New Roman" w:hAnsi="Times New Roman" w:eastAsia="方正黑体_GBK"/>
                <w:b w:val="0"/>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restart"/>
            <w:noWrap w:val="0"/>
            <w:vAlign w:val="center"/>
          </w:tcPr>
          <w:p>
            <w:pPr>
              <w:overflowPunct w:val="0"/>
              <w:adjustRightInd w:val="0"/>
              <w:snapToGrid w:val="0"/>
              <w:ind w:firstLine="28"/>
              <w:jc w:val="center"/>
              <w:rPr>
                <w:rFonts w:eastAsia="方正仿宋_GBK"/>
                <w:color w:val="000000"/>
              </w:rPr>
            </w:pPr>
            <w:r>
              <w:rPr>
                <w:rFonts w:eastAsia="方正仿宋_GBK"/>
                <w:color w:val="000000"/>
              </w:rPr>
              <w:t>1</w:t>
            </w:r>
          </w:p>
        </w:tc>
        <w:tc>
          <w:tcPr>
            <w:tcW w:w="1365" w:type="dxa"/>
            <w:vMerge w:val="restart"/>
            <w:noWrap w:val="0"/>
            <w:vAlign w:val="center"/>
          </w:tcPr>
          <w:p>
            <w:pPr>
              <w:overflowPunct w:val="0"/>
              <w:adjustRightInd w:val="0"/>
              <w:snapToGrid w:val="0"/>
              <w:ind w:firstLine="28"/>
              <w:jc w:val="center"/>
              <w:rPr>
                <w:rFonts w:eastAsia="方正仿宋_GBK"/>
                <w:color w:val="000000"/>
              </w:rPr>
            </w:pPr>
            <w:r>
              <w:rPr>
                <w:rFonts w:eastAsia="方正仿宋_GBK"/>
                <w:color w:val="000000"/>
              </w:rPr>
              <w:t>项目内容（80%）</w:t>
            </w:r>
          </w:p>
        </w:tc>
        <w:tc>
          <w:tcPr>
            <w:tcW w:w="804" w:type="dxa"/>
            <w:vMerge w:val="restart"/>
            <w:noWrap w:val="0"/>
            <w:vAlign w:val="center"/>
          </w:tcPr>
          <w:p>
            <w:pPr>
              <w:overflowPunct w:val="0"/>
              <w:adjustRightInd w:val="0"/>
              <w:snapToGrid w:val="0"/>
              <w:ind w:firstLine="28"/>
              <w:jc w:val="center"/>
              <w:rPr>
                <w:rFonts w:eastAsia="方正仿宋_GBK"/>
                <w:color w:val="000000"/>
              </w:rPr>
            </w:pPr>
            <w:r>
              <w:rPr>
                <w:rFonts w:eastAsia="方正仿宋_GBK"/>
                <w:color w:val="000000"/>
              </w:rPr>
              <w:t>80</w:t>
            </w:r>
          </w:p>
        </w:tc>
        <w:tc>
          <w:tcPr>
            <w:tcW w:w="4307" w:type="dxa"/>
            <w:noWrap w:val="0"/>
            <w:vAlign w:val="center"/>
          </w:tcPr>
          <w:p>
            <w:pPr>
              <w:overflowPunct w:val="0"/>
              <w:adjustRightInd w:val="0"/>
              <w:snapToGrid w:val="0"/>
              <w:spacing w:line="300" w:lineRule="exact"/>
              <w:rPr>
                <w:rFonts w:eastAsia="方正仿宋_GBK"/>
                <w:color w:val="000000"/>
              </w:rPr>
            </w:pPr>
            <w:r>
              <w:rPr>
                <w:rFonts w:eastAsia="方正仿宋_GBK"/>
                <w:color w:val="000000"/>
              </w:rPr>
              <w:t>项目背景分析：20分</w:t>
            </w:r>
          </w:p>
          <w:p>
            <w:pPr>
              <w:overflowPunct w:val="0"/>
              <w:adjustRightInd w:val="0"/>
              <w:snapToGrid w:val="0"/>
              <w:spacing w:line="300" w:lineRule="exact"/>
              <w:rPr>
                <w:rFonts w:eastAsia="方正仿宋_GBK"/>
                <w:color w:val="000000"/>
              </w:rPr>
            </w:pPr>
            <w:r>
              <w:rPr>
                <w:rFonts w:eastAsia="方正仿宋_GBK"/>
                <w:color w:val="000000"/>
              </w:rPr>
              <w:t>服务区域情况清楚、受益对象需求分析准确得20分，服务区域情况较清楚、受益对象需求分析较准确得14分，服务区域、受益对象情况分析一般得8分。</w:t>
            </w:r>
          </w:p>
        </w:tc>
        <w:tc>
          <w:tcPr>
            <w:tcW w:w="1577" w:type="dxa"/>
            <w:vMerge w:val="restart"/>
            <w:noWrap w:val="0"/>
            <w:vAlign w:val="center"/>
          </w:tcPr>
          <w:p>
            <w:pPr>
              <w:overflowPunct w:val="0"/>
              <w:adjustRightInd w:val="0"/>
              <w:snapToGrid w:val="0"/>
              <w:rPr>
                <w:rFonts w:eastAsia="方正仿宋_GBK"/>
                <w:color w:val="000000"/>
              </w:rPr>
            </w:pPr>
            <w:r>
              <w:rPr>
                <w:rFonts w:eastAsia="方正仿宋_GBK"/>
                <w:color w:val="000000"/>
              </w:rPr>
              <w:t>社会组织提供书面方案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continue"/>
            <w:noWrap w:val="0"/>
            <w:vAlign w:val="center"/>
          </w:tcPr>
          <w:p>
            <w:pPr>
              <w:overflowPunct w:val="0"/>
              <w:adjustRightInd w:val="0"/>
              <w:snapToGrid w:val="0"/>
              <w:jc w:val="left"/>
              <w:rPr>
                <w:rFonts w:eastAsia="方正仿宋_GBK"/>
                <w:color w:val="000000"/>
              </w:rPr>
            </w:pPr>
          </w:p>
        </w:tc>
        <w:tc>
          <w:tcPr>
            <w:tcW w:w="1365" w:type="dxa"/>
            <w:vMerge w:val="continue"/>
            <w:noWrap w:val="0"/>
            <w:vAlign w:val="center"/>
          </w:tcPr>
          <w:p>
            <w:pPr>
              <w:overflowPunct w:val="0"/>
              <w:adjustRightInd w:val="0"/>
              <w:snapToGrid w:val="0"/>
              <w:jc w:val="left"/>
              <w:rPr>
                <w:rFonts w:eastAsia="方正仿宋_GBK"/>
                <w:color w:val="000000"/>
              </w:rPr>
            </w:pPr>
          </w:p>
        </w:tc>
        <w:tc>
          <w:tcPr>
            <w:tcW w:w="804" w:type="dxa"/>
            <w:vMerge w:val="continue"/>
            <w:noWrap w:val="0"/>
            <w:vAlign w:val="center"/>
          </w:tcPr>
          <w:p>
            <w:pPr>
              <w:overflowPunct w:val="0"/>
              <w:adjustRightInd w:val="0"/>
              <w:snapToGrid w:val="0"/>
              <w:jc w:val="left"/>
              <w:rPr>
                <w:rFonts w:eastAsia="方正仿宋_GBK"/>
                <w:color w:val="000000"/>
              </w:rPr>
            </w:pPr>
          </w:p>
        </w:tc>
        <w:tc>
          <w:tcPr>
            <w:tcW w:w="4307" w:type="dxa"/>
            <w:noWrap w:val="0"/>
            <w:vAlign w:val="center"/>
          </w:tcPr>
          <w:p>
            <w:pPr>
              <w:overflowPunct w:val="0"/>
              <w:adjustRightInd w:val="0"/>
              <w:snapToGrid w:val="0"/>
              <w:spacing w:line="300" w:lineRule="exact"/>
              <w:rPr>
                <w:rFonts w:eastAsia="方正仿宋_GBK"/>
                <w:color w:val="000000"/>
              </w:rPr>
            </w:pPr>
            <w:r>
              <w:rPr>
                <w:rFonts w:eastAsia="方正仿宋_GBK"/>
                <w:color w:val="000000"/>
              </w:rPr>
              <w:t>项目内容：20分</w:t>
            </w:r>
          </w:p>
          <w:p>
            <w:pPr>
              <w:overflowPunct w:val="0"/>
              <w:adjustRightInd w:val="0"/>
              <w:snapToGrid w:val="0"/>
              <w:spacing w:line="300" w:lineRule="exact"/>
              <w:rPr>
                <w:rFonts w:eastAsia="方正仿宋_GBK"/>
                <w:color w:val="000000"/>
              </w:rPr>
            </w:pPr>
            <w:r>
              <w:rPr>
                <w:rFonts w:eastAsia="方正仿宋_GBK"/>
                <w:color w:val="000000"/>
              </w:rPr>
              <w:t>项目内容条理清晰、可行性强得20分，条理较清晰可行性较强得14分，条理、可行性一般得8分。</w:t>
            </w:r>
          </w:p>
        </w:tc>
        <w:tc>
          <w:tcPr>
            <w:tcW w:w="1577" w:type="dxa"/>
            <w:vMerge w:val="continue"/>
            <w:noWrap w:val="0"/>
            <w:vAlign w:val="center"/>
          </w:tcPr>
          <w:p>
            <w:pPr>
              <w:overflowPunct w:val="0"/>
              <w:adjustRightInd w:val="0"/>
              <w:snapToGrid w:val="0"/>
              <w:jc w:val="left"/>
              <w:rPr>
                <w:rFonts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continue"/>
            <w:noWrap w:val="0"/>
            <w:vAlign w:val="center"/>
          </w:tcPr>
          <w:p>
            <w:pPr>
              <w:overflowPunct w:val="0"/>
              <w:adjustRightInd w:val="0"/>
              <w:snapToGrid w:val="0"/>
              <w:jc w:val="left"/>
              <w:rPr>
                <w:rFonts w:eastAsia="方正仿宋_GBK"/>
                <w:color w:val="000000"/>
              </w:rPr>
            </w:pPr>
          </w:p>
        </w:tc>
        <w:tc>
          <w:tcPr>
            <w:tcW w:w="1365" w:type="dxa"/>
            <w:vMerge w:val="continue"/>
            <w:noWrap w:val="0"/>
            <w:vAlign w:val="center"/>
          </w:tcPr>
          <w:p>
            <w:pPr>
              <w:overflowPunct w:val="0"/>
              <w:adjustRightInd w:val="0"/>
              <w:snapToGrid w:val="0"/>
              <w:jc w:val="left"/>
              <w:rPr>
                <w:rFonts w:eastAsia="方正仿宋_GBK"/>
                <w:color w:val="000000"/>
              </w:rPr>
            </w:pPr>
          </w:p>
        </w:tc>
        <w:tc>
          <w:tcPr>
            <w:tcW w:w="804" w:type="dxa"/>
            <w:vMerge w:val="continue"/>
            <w:noWrap w:val="0"/>
            <w:vAlign w:val="center"/>
          </w:tcPr>
          <w:p>
            <w:pPr>
              <w:overflowPunct w:val="0"/>
              <w:adjustRightInd w:val="0"/>
              <w:snapToGrid w:val="0"/>
              <w:jc w:val="left"/>
              <w:rPr>
                <w:rFonts w:eastAsia="方正仿宋_GBK"/>
                <w:color w:val="000000"/>
              </w:rPr>
            </w:pPr>
          </w:p>
        </w:tc>
        <w:tc>
          <w:tcPr>
            <w:tcW w:w="4307" w:type="dxa"/>
            <w:noWrap w:val="0"/>
            <w:vAlign w:val="center"/>
          </w:tcPr>
          <w:p>
            <w:pPr>
              <w:overflowPunct w:val="0"/>
              <w:adjustRightInd w:val="0"/>
              <w:snapToGrid w:val="0"/>
              <w:spacing w:line="300" w:lineRule="exact"/>
              <w:rPr>
                <w:rFonts w:eastAsia="方正仿宋_GBK"/>
                <w:color w:val="000000"/>
              </w:rPr>
            </w:pPr>
            <w:r>
              <w:rPr>
                <w:rFonts w:eastAsia="方正仿宋_GBK"/>
                <w:color w:val="000000"/>
              </w:rPr>
              <w:t>项目进度安排：15分</w:t>
            </w:r>
          </w:p>
          <w:p>
            <w:pPr>
              <w:overflowPunct w:val="0"/>
              <w:adjustRightInd w:val="0"/>
              <w:snapToGrid w:val="0"/>
              <w:spacing w:line="300" w:lineRule="exact"/>
              <w:rPr>
                <w:rFonts w:eastAsia="方正仿宋_GBK"/>
                <w:color w:val="000000"/>
              </w:rPr>
            </w:pPr>
            <w:r>
              <w:rPr>
                <w:rFonts w:eastAsia="方正仿宋_GBK"/>
                <w:color w:val="000000"/>
              </w:rPr>
              <w:t>项目进度安排合理、可行性强得15分，项目进度安排合理、可行性较强得10分，进度安排、可行性一般得7分。</w:t>
            </w:r>
          </w:p>
        </w:tc>
        <w:tc>
          <w:tcPr>
            <w:tcW w:w="1577" w:type="dxa"/>
            <w:vMerge w:val="continue"/>
            <w:noWrap w:val="0"/>
            <w:vAlign w:val="center"/>
          </w:tcPr>
          <w:p>
            <w:pPr>
              <w:overflowPunct w:val="0"/>
              <w:adjustRightInd w:val="0"/>
              <w:snapToGrid w:val="0"/>
              <w:jc w:val="left"/>
              <w:rPr>
                <w:rFonts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continue"/>
            <w:noWrap w:val="0"/>
            <w:vAlign w:val="center"/>
          </w:tcPr>
          <w:p>
            <w:pPr>
              <w:overflowPunct w:val="0"/>
              <w:adjustRightInd w:val="0"/>
              <w:snapToGrid w:val="0"/>
              <w:jc w:val="left"/>
              <w:rPr>
                <w:rFonts w:eastAsia="方正仿宋_GBK"/>
                <w:color w:val="000000"/>
              </w:rPr>
            </w:pPr>
          </w:p>
        </w:tc>
        <w:tc>
          <w:tcPr>
            <w:tcW w:w="1365" w:type="dxa"/>
            <w:vMerge w:val="continue"/>
            <w:noWrap w:val="0"/>
            <w:vAlign w:val="center"/>
          </w:tcPr>
          <w:p>
            <w:pPr>
              <w:overflowPunct w:val="0"/>
              <w:adjustRightInd w:val="0"/>
              <w:snapToGrid w:val="0"/>
              <w:jc w:val="left"/>
              <w:rPr>
                <w:rFonts w:eastAsia="方正仿宋_GBK"/>
                <w:color w:val="000000"/>
              </w:rPr>
            </w:pPr>
          </w:p>
        </w:tc>
        <w:tc>
          <w:tcPr>
            <w:tcW w:w="804" w:type="dxa"/>
            <w:vMerge w:val="continue"/>
            <w:noWrap w:val="0"/>
            <w:vAlign w:val="center"/>
          </w:tcPr>
          <w:p>
            <w:pPr>
              <w:overflowPunct w:val="0"/>
              <w:adjustRightInd w:val="0"/>
              <w:snapToGrid w:val="0"/>
              <w:jc w:val="left"/>
              <w:rPr>
                <w:rFonts w:eastAsia="方正仿宋_GBK"/>
                <w:color w:val="000000"/>
              </w:rPr>
            </w:pPr>
          </w:p>
        </w:tc>
        <w:tc>
          <w:tcPr>
            <w:tcW w:w="4307" w:type="dxa"/>
            <w:noWrap w:val="0"/>
            <w:vAlign w:val="center"/>
          </w:tcPr>
          <w:p>
            <w:pPr>
              <w:overflowPunct w:val="0"/>
              <w:adjustRightInd w:val="0"/>
              <w:snapToGrid w:val="0"/>
              <w:spacing w:line="300" w:lineRule="exact"/>
              <w:rPr>
                <w:rFonts w:eastAsia="方正仿宋_GBK"/>
                <w:color w:val="000000"/>
              </w:rPr>
            </w:pPr>
            <w:r>
              <w:rPr>
                <w:rFonts w:eastAsia="方正仿宋_GBK"/>
                <w:color w:val="000000"/>
              </w:rPr>
              <w:t>项目预期效益：15分</w:t>
            </w:r>
          </w:p>
          <w:p>
            <w:pPr>
              <w:overflowPunct w:val="0"/>
              <w:adjustRightInd w:val="0"/>
              <w:snapToGrid w:val="0"/>
              <w:spacing w:line="300" w:lineRule="exact"/>
              <w:rPr>
                <w:color w:val="000000"/>
              </w:rPr>
            </w:pPr>
            <w:r>
              <w:rPr>
                <w:rFonts w:eastAsia="方正仿宋_GBK"/>
                <w:color w:val="000000"/>
              </w:rPr>
              <w:t>项目预期效益清楚、可评量性高得15分，项目预期效益较清楚、可评量性较高得10分，预期效益、可评量性一般得7分。</w:t>
            </w:r>
          </w:p>
        </w:tc>
        <w:tc>
          <w:tcPr>
            <w:tcW w:w="1577" w:type="dxa"/>
            <w:vMerge w:val="continue"/>
            <w:noWrap w:val="0"/>
            <w:vAlign w:val="center"/>
          </w:tcPr>
          <w:p>
            <w:pPr>
              <w:overflowPunct w:val="0"/>
              <w:adjustRightInd w:val="0"/>
              <w:snapToGrid w:val="0"/>
              <w:jc w:val="left"/>
              <w:rPr>
                <w:rFonts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continue"/>
            <w:noWrap w:val="0"/>
            <w:vAlign w:val="center"/>
          </w:tcPr>
          <w:p>
            <w:pPr>
              <w:overflowPunct w:val="0"/>
              <w:adjustRightInd w:val="0"/>
              <w:snapToGrid w:val="0"/>
              <w:jc w:val="left"/>
              <w:rPr>
                <w:rFonts w:eastAsia="方正仿宋_GBK"/>
                <w:color w:val="000000"/>
              </w:rPr>
            </w:pPr>
          </w:p>
        </w:tc>
        <w:tc>
          <w:tcPr>
            <w:tcW w:w="1365" w:type="dxa"/>
            <w:vMerge w:val="continue"/>
            <w:noWrap w:val="0"/>
            <w:vAlign w:val="center"/>
          </w:tcPr>
          <w:p>
            <w:pPr>
              <w:overflowPunct w:val="0"/>
              <w:adjustRightInd w:val="0"/>
              <w:snapToGrid w:val="0"/>
              <w:jc w:val="left"/>
              <w:rPr>
                <w:rFonts w:eastAsia="方正仿宋_GBK"/>
                <w:color w:val="000000"/>
              </w:rPr>
            </w:pPr>
          </w:p>
        </w:tc>
        <w:tc>
          <w:tcPr>
            <w:tcW w:w="804" w:type="dxa"/>
            <w:vMerge w:val="continue"/>
            <w:noWrap w:val="0"/>
            <w:vAlign w:val="center"/>
          </w:tcPr>
          <w:p>
            <w:pPr>
              <w:overflowPunct w:val="0"/>
              <w:adjustRightInd w:val="0"/>
              <w:snapToGrid w:val="0"/>
              <w:jc w:val="left"/>
              <w:rPr>
                <w:rFonts w:eastAsia="方正仿宋_GBK"/>
                <w:color w:val="000000"/>
              </w:rPr>
            </w:pPr>
          </w:p>
        </w:tc>
        <w:tc>
          <w:tcPr>
            <w:tcW w:w="4307" w:type="dxa"/>
            <w:noWrap w:val="0"/>
            <w:vAlign w:val="center"/>
          </w:tcPr>
          <w:p>
            <w:pPr>
              <w:overflowPunct w:val="0"/>
              <w:adjustRightInd w:val="0"/>
              <w:snapToGrid w:val="0"/>
              <w:spacing w:line="300" w:lineRule="exact"/>
              <w:rPr>
                <w:rFonts w:eastAsia="方正仿宋_GBK"/>
                <w:color w:val="000000"/>
              </w:rPr>
            </w:pPr>
            <w:r>
              <w:rPr>
                <w:rFonts w:eastAsia="方正仿宋_GBK"/>
                <w:color w:val="000000"/>
              </w:rPr>
              <w:t>工作保障：5分</w:t>
            </w:r>
          </w:p>
          <w:p>
            <w:pPr>
              <w:overflowPunct w:val="0"/>
              <w:adjustRightInd w:val="0"/>
              <w:snapToGrid w:val="0"/>
              <w:spacing w:line="300" w:lineRule="exact"/>
              <w:rPr>
                <w:rFonts w:eastAsia="方正仿宋_GBK"/>
                <w:color w:val="000000"/>
              </w:rPr>
            </w:pPr>
            <w:r>
              <w:rPr>
                <w:rFonts w:eastAsia="方正仿宋_GBK"/>
                <w:color w:val="000000"/>
              </w:rPr>
              <w:t>对项目实施的保障措施得力，得5分；</w:t>
            </w:r>
          </w:p>
          <w:p>
            <w:pPr>
              <w:overflowPunct w:val="0"/>
              <w:adjustRightInd w:val="0"/>
              <w:snapToGrid w:val="0"/>
              <w:spacing w:line="300" w:lineRule="exact"/>
              <w:rPr>
                <w:rFonts w:eastAsia="方正仿宋_GBK"/>
                <w:color w:val="000000"/>
              </w:rPr>
            </w:pPr>
            <w:r>
              <w:rPr>
                <w:rFonts w:eastAsia="方正仿宋_GBK"/>
                <w:color w:val="000000"/>
              </w:rPr>
              <w:t>保障措施基本符合项目实施要求的，得3分。</w:t>
            </w:r>
          </w:p>
        </w:tc>
        <w:tc>
          <w:tcPr>
            <w:tcW w:w="1577" w:type="dxa"/>
            <w:vMerge w:val="continue"/>
            <w:noWrap w:val="0"/>
            <w:vAlign w:val="center"/>
          </w:tcPr>
          <w:p>
            <w:pPr>
              <w:overflowPunct w:val="0"/>
              <w:adjustRightInd w:val="0"/>
              <w:snapToGrid w:val="0"/>
              <w:jc w:val="left"/>
              <w:rPr>
                <w:rFonts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continue"/>
            <w:noWrap w:val="0"/>
            <w:vAlign w:val="center"/>
          </w:tcPr>
          <w:p>
            <w:pPr>
              <w:overflowPunct w:val="0"/>
              <w:adjustRightInd w:val="0"/>
              <w:snapToGrid w:val="0"/>
              <w:jc w:val="left"/>
              <w:rPr>
                <w:rFonts w:eastAsia="方正仿宋_GBK"/>
                <w:color w:val="000000"/>
              </w:rPr>
            </w:pPr>
          </w:p>
        </w:tc>
        <w:tc>
          <w:tcPr>
            <w:tcW w:w="1365" w:type="dxa"/>
            <w:vMerge w:val="continue"/>
            <w:noWrap w:val="0"/>
            <w:vAlign w:val="center"/>
          </w:tcPr>
          <w:p>
            <w:pPr>
              <w:overflowPunct w:val="0"/>
              <w:adjustRightInd w:val="0"/>
              <w:snapToGrid w:val="0"/>
              <w:jc w:val="left"/>
              <w:rPr>
                <w:rFonts w:eastAsia="方正仿宋_GBK"/>
                <w:color w:val="000000"/>
              </w:rPr>
            </w:pPr>
          </w:p>
        </w:tc>
        <w:tc>
          <w:tcPr>
            <w:tcW w:w="804" w:type="dxa"/>
            <w:vMerge w:val="continue"/>
            <w:noWrap w:val="0"/>
            <w:vAlign w:val="center"/>
          </w:tcPr>
          <w:p>
            <w:pPr>
              <w:overflowPunct w:val="0"/>
              <w:adjustRightInd w:val="0"/>
              <w:snapToGrid w:val="0"/>
              <w:jc w:val="left"/>
              <w:rPr>
                <w:rFonts w:eastAsia="方正仿宋_GBK"/>
                <w:color w:val="000000"/>
              </w:rPr>
            </w:pPr>
          </w:p>
        </w:tc>
        <w:tc>
          <w:tcPr>
            <w:tcW w:w="4307" w:type="dxa"/>
            <w:noWrap w:val="0"/>
            <w:vAlign w:val="center"/>
          </w:tcPr>
          <w:p>
            <w:pPr>
              <w:overflowPunct w:val="0"/>
              <w:adjustRightInd w:val="0"/>
              <w:snapToGrid w:val="0"/>
              <w:spacing w:line="300" w:lineRule="exact"/>
              <w:rPr>
                <w:rFonts w:eastAsia="方正仿宋_GBK"/>
                <w:color w:val="000000"/>
              </w:rPr>
            </w:pPr>
            <w:r>
              <w:rPr>
                <w:rFonts w:eastAsia="方正仿宋_GBK"/>
                <w:color w:val="000000"/>
              </w:rPr>
              <w:t>社会宣传：5分</w:t>
            </w:r>
          </w:p>
          <w:p>
            <w:pPr>
              <w:overflowPunct w:val="0"/>
              <w:adjustRightInd w:val="0"/>
              <w:snapToGrid w:val="0"/>
              <w:spacing w:line="300" w:lineRule="exact"/>
              <w:rPr>
                <w:rFonts w:eastAsia="方正仿宋_GBK"/>
                <w:color w:val="000000"/>
              </w:rPr>
            </w:pPr>
            <w:r>
              <w:rPr>
                <w:rFonts w:eastAsia="方正仿宋_GBK"/>
                <w:color w:val="000000"/>
              </w:rPr>
              <w:t>项目实施宣传方案合理可行，得5分；</w:t>
            </w:r>
          </w:p>
          <w:p>
            <w:pPr>
              <w:overflowPunct w:val="0"/>
              <w:adjustRightInd w:val="0"/>
              <w:snapToGrid w:val="0"/>
              <w:spacing w:line="300" w:lineRule="exact"/>
              <w:rPr>
                <w:rFonts w:eastAsia="方正仿宋_GBK"/>
                <w:color w:val="000000"/>
              </w:rPr>
            </w:pPr>
            <w:r>
              <w:rPr>
                <w:rFonts w:eastAsia="方正仿宋_GBK"/>
                <w:color w:val="000000"/>
              </w:rPr>
              <w:t>项目实施宣传方案基本合理，得3分；</w:t>
            </w:r>
          </w:p>
          <w:p>
            <w:pPr>
              <w:overflowPunct w:val="0"/>
              <w:adjustRightInd w:val="0"/>
              <w:snapToGrid w:val="0"/>
              <w:spacing w:line="300" w:lineRule="exact"/>
              <w:rPr>
                <w:rFonts w:eastAsia="方正仿宋_GBK"/>
                <w:color w:val="000000"/>
              </w:rPr>
            </w:pPr>
            <w:r>
              <w:rPr>
                <w:rFonts w:eastAsia="方正仿宋_GBK"/>
                <w:color w:val="000000"/>
              </w:rPr>
              <w:t>项目实施宣传方案较差，得1分。</w:t>
            </w:r>
          </w:p>
        </w:tc>
        <w:tc>
          <w:tcPr>
            <w:tcW w:w="1577" w:type="dxa"/>
            <w:noWrap w:val="0"/>
            <w:vAlign w:val="center"/>
          </w:tcPr>
          <w:p>
            <w:pPr>
              <w:overflowPunct w:val="0"/>
              <w:adjustRightInd w:val="0"/>
              <w:snapToGrid w:val="0"/>
              <w:rPr>
                <w:rFonts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restart"/>
            <w:noWrap w:val="0"/>
            <w:vAlign w:val="center"/>
          </w:tcPr>
          <w:p>
            <w:pPr>
              <w:overflowPunct w:val="0"/>
              <w:adjustRightInd w:val="0"/>
              <w:snapToGrid w:val="0"/>
              <w:ind w:firstLine="28"/>
              <w:jc w:val="center"/>
              <w:rPr>
                <w:rFonts w:eastAsia="方正仿宋_GBK"/>
                <w:color w:val="000000"/>
              </w:rPr>
            </w:pPr>
            <w:r>
              <w:rPr>
                <w:rFonts w:eastAsia="方正仿宋_GBK"/>
                <w:color w:val="000000"/>
              </w:rPr>
              <w:t>2</w:t>
            </w:r>
          </w:p>
        </w:tc>
        <w:tc>
          <w:tcPr>
            <w:tcW w:w="1365" w:type="dxa"/>
            <w:vMerge w:val="restart"/>
            <w:noWrap w:val="0"/>
            <w:vAlign w:val="center"/>
          </w:tcPr>
          <w:p>
            <w:pPr>
              <w:overflowPunct w:val="0"/>
              <w:adjustRightInd w:val="0"/>
              <w:snapToGrid w:val="0"/>
              <w:ind w:firstLine="28"/>
              <w:jc w:val="center"/>
              <w:rPr>
                <w:rFonts w:eastAsia="方正仿宋_GBK"/>
                <w:color w:val="000000"/>
              </w:rPr>
            </w:pPr>
            <w:r>
              <w:rPr>
                <w:rFonts w:eastAsia="方正仿宋_GBK"/>
                <w:color w:val="000000"/>
              </w:rPr>
              <w:t>资质能力（20%）</w:t>
            </w:r>
          </w:p>
        </w:tc>
        <w:tc>
          <w:tcPr>
            <w:tcW w:w="804" w:type="dxa"/>
            <w:vMerge w:val="restart"/>
            <w:noWrap w:val="0"/>
            <w:vAlign w:val="center"/>
          </w:tcPr>
          <w:p>
            <w:pPr>
              <w:overflowPunct w:val="0"/>
              <w:adjustRightInd w:val="0"/>
              <w:snapToGrid w:val="0"/>
              <w:ind w:firstLine="28"/>
              <w:jc w:val="center"/>
              <w:rPr>
                <w:rFonts w:eastAsia="方正仿宋_GBK"/>
                <w:color w:val="000000"/>
              </w:rPr>
            </w:pPr>
            <w:r>
              <w:rPr>
                <w:rFonts w:eastAsia="方正仿宋_GBK"/>
                <w:color w:val="000000"/>
              </w:rPr>
              <w:t>20</w:t>
            </w:r>
          </w:p>
        </w:tc>
        <w:tc>
          <w:tcPr>
            <w:tcW w:w="4307" w:type="dxa"/>
            <w:noWrap w:val="0"/>
            <w:vAlign w:val="center"/>
          </w:tcPr>
          <w:p>
            <w:pPr>
              <w:overflowPunct w:val="0"/>
              <w:adjustRightInd w:val="0"/>
              <w:snapToGrid w:val="0"/>
              <w:spacing w:line="280" w:lineRule="exact"/>
              <w:rPr>
                <w:rFonts w:eastAsia="方正仿宋_GBK"/>
                <w:color w:val="000000"/>
              </w:rPr>
            </w:pPr>
            <w:r>
              <w:rPr>
                <w:rFonts w:eastAsia="方正仿宋_GBK"/>
                <w:color w:val="000000"/>
              </w:rPr>
              <w:t>项目经历：5分</w:t>
            </w:r>
          </w:p>
          <w:p>
            <w:pPr>
              <w:overflowPunct w:val="0"/>
              <w:adjustRightInd w:val="0"/>
              <w:snapToGrid w:val="0"/>
              <w:spacing w:line="280" w:lineRule="exact"/>
              <w:rPr>
                <w:rFonts w:eastAsia="方正仿宋_GBK"/>
                <w:color w:val="000000"/>
              </w:rPr>
            </w:pPr>
            <w:r>
              <w:rPr>
                <w:rFonts w:eastAsia="方正仿宋_GBK"/>
                <w:color w:val="000000"/>
              </w:rPr>
              <w:t>社会组织承接过重庆市购买服务的，每承接过一个得1分。</w:t>
            </w:r>
          </w:p>
        </w:tc>
        <w:tc>
          <w:tcPr>
            <w:tcW w:w="1577" w:type="dxa"/>
            <w:vMerge w:val="restart"/>
            <w:noWrap w:val="0"/>
            <w:vAlign w:val="center"/>
          </w:tcPr>
          <w:p>
            <w:pPr>
              <w:overflowPunct w:val="0"/>
              <w:adjustRightInd w:val="0"/>
              <w:snapToGrid w:val="0"/>
              <w:rPr>
                <w:rFonts w:eastAsia="方正仿宋_GBK"/>
                <w:color w:val="000000"/>
              </w:rPr>
            </w:pPr>
            <w:r>
              <w:rPr>
                <w:rFonts w:eastAsia="方正仿宋_GBK"/>
                <w:color w:val="000000"/>
              </w:rPr>
              <w:t>社会组织提供相关证明材料扫描件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7" w:type="dxa"/>
            <w:vMerge w:val="continue"/>
            <w:noWrap w:val="0"/>
            <w:vAlign w:val="center"/>
          </w:tcPr>
          <w:p>
            <w:pPr>
              <w:overflowPunct w:val="0"/>
              <w:adjustRightInd w:val="0"/>
              <w:snapToGrid w:val="0"/>
              <w:jc w:val="left"/>
              <w:rPr>
                <w:rFonts w:eastAsia="方正仿宋_GBK"/>
                <w:color w:val="000000"/>
              </w:rPr>
            </w:pPr>
          </w:p>
        </w:tc>
        <w:tc>
          <w:tcPr>
            <w:tcW w:w="1365" w:type="dxa"/>
            <w:vMerge w:val="continue"/>
            <w:noWrap w:val="0"/>
            <w:vAlign w:val="center"/>
          </w:tcPr>
          <w:p>
            <w:pPr>
              <w:overflowPunct w:val="0"/>
              <w:adjustRightInd w:val="0"/>
              <w:snapToGrid w:val="0"/>
              <w:jc w:val="left"/>
              <w:rPr>
                <w:rFonts w:eastAsia="方正仿宋_GBK"/>
                <w:color w:val="000000"/>
              </w:rPr>
            </w:pPr>
          </w:p>
        </w:tc>
        <w:tc>
          <w:tcPr>
            <w:tcW w:w="804" w:type="dxa"/>
            <w:vMerge w:val="continue"/>
            <w:noWrap w:val="0"/>
            <w:vAlign w:val="center"/>
          </w:tcPr>
          <w:p>
            <w:pPr>
              <w:overflowPunct w:val="0"/>
              <w:adjustRightInd w:val="0"/>
              <w:snapToGrid w:val="0"/>
              <w:jc w:val="left"/>
              <w:rPr>
                <w:rFonts w:eastAsia="方正仿宋_GBK"/>
                <w:color w:val="000000"/>
              </w:rPr>
            </w:pPr>
          </w:p>
        </w:tc>
        <w:tc>
          <w:tcPr>
            <w:tcW w:w="4307" w:type="dxa"/>
            <w:noWrap w:val="0"/>
            <w:vAlign w:val="center"/>
          </w:tcPr>
          <w:p>
            <w:pPr>
              <w:overflowPunct w:val="0"/>
              <w:adjustRightInd w:val="0"/>
              <w:snapToGrid w:val="0"/>
              <w:spacing w:line="280" w:lineRule="exact"/>
              <w:rPr>
                <w:rFonts w:eastAsia="方正仿宋_GBK"/>
                <w:color w:val="000000"/>
              </w:rPr>
            </w:pPr>
            <w:r>
              <w:rPr>
                <w:rFonts w:eastAsia="方正仿宋_GBK"/>
                <w:color w:val="000000"/>
              </w:rPr>
              <w:t>执行能力：10分</w:t>
            </w:r>
          </w:p>
          <w:p>
            <w:pPr>
              <w:overflowPunct w:val="0"/>
              <w:adjustRightInd w:val="0"/>
              <w:snapToGrid w:val="0"/>
              <w:spacing w:line="280" w:lineRule="exact"/>
              <w:rPr>
                <w:rFonts w:eastAsia="方正仿宋_GBK"/>
                <w:color w:val="000000"/>
              </w:rPr>
            </w:pPr>
            <w:r>
              <w:rPr>
                <w:rFonts w:eastAsia="方正仿宋_GBK"/>
                <w:color w:val="000000"/>
              </w:rPr>
              <w:t>社会组织内部管理制度健全、专职工作人员在10人以上的，得10分，社会组织内部管理制度较为健全、专职工作人员在3到10人的，得7分，专职工作人员在1到3人的，得4分，无专职工作人员此项不得分。</w:t>
            </w:r>
          </w:p>
          <w:p>
            <w:pPr>
              <w:overflowPunct w:val="0"/>
              <w:adjustRightInd w:val="0"/>
              <w:snapToGrid w:val="0"/>
              <w:spacing w:line="280" w:lineRule="exact"/>
              <w:rPr>
                <w:rFonts w:eastAsia="方正仿宋_GBK"/>
                <w:color w:val="000000"/>
              </w:rPr>
            </w:pPr>
            <w:r>
              <w:rPr>
                <w:rFonts w:eastAsia="方正仿宋_GBK"/>
                <w:color w:val="000000"/>
              </w:rPr>
              <w:t>获得荣誉：5分</w:t>
            </w:r>
          </w:p>
          <w:p>
            <w:pPr>
              <w:overflowPunct w:val="0"/>
              <w:adjustRightInd w:val="0"/>
              <w:snapToGrid w:val="0"/>
              <w:spacing w:line="280" w:lineRule="exact"/>
              <w:rPr>
                <w:rFonts w:eastAsia="方正仿宋_GBK"/>
                <w:color w:val="000000"/>
              </w:rPr>
            </w:pPr>
            <w:r>
              <w:rPr>
                <w:rFonts w:eastAsia="方正仿宋_GBK"/>
                <w:color w:val="000000"/>
              </w:rPr>
              <w:t>社会组织在等级评估中获评3A级得1分，获评4A级得3分，获评5A级得5分。</w:t>
            </w:r>
          </w:p>
        </w:tc>
        <w:tc>
          <w:tcPr>
            <w:tcW w:w="1577" w:type="dxa"/>
            <w:vMerge w:val="continue"/>
            <w:noWrap w:val="0"/>
            <w:vAlign w:val="center"/>
          </w:tcPr>
          <w:p>
            <w:pPr>
              <w:overflowPunct w:val="0"/>
              <w:adjustRightInd w:val="0"/>
              <w:snapToGrid w:val="0"/>
              <w:jc w:val="left"/>
              <w:rPr>
                <w:rFonts w:eastAsia="方正仿宋_GBK"/>
                <w:color w:val="00000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0F8C7"/>
    <w:multiLevelType w:val="singleLevel"/>
    <w:tmpl w:val="1BC0F8C7"/>
    <w:lvl w:ilvl="0" w:tentative="0">
      <w:start w:val="1"/>
      <w:numFmt w:val="decimal"/>
      <w:pStyle w:val="2"/>
      <w:lvlText w:val="(%1)"/>
      <w:lvlJc w:val="left"/>
      <w:pPr>
        <w:ind w:left="851"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ThjMGRiOWFlNTE2ZGFmMzkzZTQxMzNhOWRmNGUifQ=="/>
  </w:docVars>
  <w:rsids>
    <w:rsidRoot w:val="2920323A"/>
    <w:rsid w:val="29203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9"/>
    <w:pPr>
      <w:keepNext/>
      <w:keepLines/>
      <w:numPr>
        <w:ilvl w:val="0"/>
        <w:numId w:val="1"/>
      </w:numPr>
      <w:spacing w:line="372" w:lineRule="auto"/>
      <w:outlineLvl w:val="3"/>
    </w:pPr>
    <w:rPr>
      <w:rFonts w:ascii="Arial" w:hAnsi="Arial" w:eastAsia="方正仿宋_GBK"/>
      <w:b/>
      <w:sz w:val="32"/>
      <w:szCs w:val="2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6">
    <w:name w:val="15"/>
    <w:basedOn w:val="5"/>
    <w:qFormat/>
    <w:uiPriority w:val="0"/>
    <w:rPr>
      <w:rFonts w:hint="default" w:ascii="Calibri" w:hAnsi="Calibri" w:cs="Calibri"/>
      <w:b/>
      <w:bCs/>
    </w:rPr>
  </w:style>
  <w:style w:type="paragraph" w:customStyle="1" w:styleId="7">
    <w:name w:val="图例"/>
    <w:basedOn w:val="1"/>
    <w:qFormat/>
    <w:uiPriority w:val="0"/>
    <w:pPr>
      <w:spacing w:before="120" w:after="120" w:line="360" w:lineRule="auto"/>
      <w:jc w:val="center"/>
    </w:pPr>
    <w:rPr>
      <w:rFonts w:ascii="Calibri" w:hAnsi="Calibri" w:eastAsia="仿宋_GB2312" w:cs="Times New Roman"/>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2024-06-14T08:06:00Z</dcterms:created>
  <dc:creator>木马</dc:creator>
  <cp:lastModifiedBy>木马</cp:lastModifiedBy>
  <dcterms:modified xsi:type="dcterms:W3CDTF">2024-06-14T08:07:00Z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3B491B2661354D809CBFCBA28A8E4BF4_11</vt:lpwstr>
  </property>
</Properties>
</file>