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  <w:t>重庆市民政局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方正小标宋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  <w:t>关于印发《重庆市全市性行业协会商会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  <w:t>换届选举指引》的通知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渝民发〔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各全市性社会团体：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为规范脱钩后行业协会商会及直接登记社会团体的换届选举工作，我局制定了《重庆市全市性行业协会商会换届选举指引》，并经市政府法制办审查，现印发给你们，请参照执行。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5440" w:firstLineChars="17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重庆市民政局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4688" w:firstLineChars="1465"/>
        <w:jc w:val="right"/>
        <w:textAlignment w:val="auto"/>
        <w:outlineLvl w:val="9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  2017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日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Times New Roman" w:eastAsia="方正小标宋_GBK" w:cs="方正楷体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 w:bidi="ar"/>
        </w:rPr>
        <w:t>重庆市全市性行业协会商会换届选举指引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为规范我市全市性行业协会商会与行政机关脱钩后的换届选举工作，特制定本指引。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黑体_GBK" w:hAnsi="Times New Roman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一、换届选举的组织筹备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（一）按期组织换届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。各行业协会商会应严格按照本团体章程规定，按时换届。如因特殊情况需提前或延期进行换届的，须由理事会或常务理事会表决通过，形成决议后报登记管理机关批准。延期换届最长不超过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年。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（二）制定换届选举方案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。行业协会商会换届选举工作由上一届理事会负责，选举方案应包括以下内容：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）指导思想。换届选举的指导思想应写明选举的依据，目的和意义。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）换届的时间和要求。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）选举的程序及方法步骤。应包括：选举的准备工作；提名推荐候选人；选举实行有候选人的选举方式（或者无候选人的选举方式）；选举办法；投票选举的有关要求。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）上届理事会人数和负责人人数，新一届理事会候选人人数和负责人候选人人数。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）其他。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换届选举应按章程规定召开会员大会或会员代表大会进行。会员人数在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200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人以上的，方可采取召开会员代表大会进行换届选举。会员代表的资格条件、产生办法等由理事会依据行业协会商会章程制定。会员代表不得少于全体会员的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1/3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，且总数不得低于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70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个。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4"/>
        <w:jc w:val="both"/>
        <w:rPr>
          <w:rFonts w:hint="default" w:ascii="Times New Roman" w:hAnsi="Times New Roman" w:eastAsia="方正仿宋_GBK" w:cs="方正仿宋_GBK"/>
          <w:b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32"/>
          <w:sz w:val="32"/>
          <w:szCs w:val="32"/>
          <w:lang w:val="en-US" w:eastAsia="zh-CN" w:bidi="ar"/>
        </w:rPr>
        <w:t>上一届监事或监事会负责换届选举工作的监督，无监事或监事会的协会从会员或会员代表推选</w:t>
      </w:r>
      <w:r>
        <w:rPr>
          <w:rFonts w:hint="default" w:ascii="Times New Roman" w:hAnsi="Times New Roman" w:eastAsia="方正仿宋_GBK" w:cs="方正仿宋_GBK"/>
          <w:b/>
          <w:kern w:val="3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方正仿宋_GBK"/>
          <w:b/>
          <w:kern w:val="32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方正仿宋_GBK" w:cs="方正仿宋_GBK"/>
          <w:b/>
          <w:kern w:val="3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b/>
          <w:kern w:val="32"/>
          <w:sz w:val="32"/>
          <w:szCs w:val="32"/>
          <w:lang w:val="en-US" w:eastAsia="zh-CN" w:bidi="ar"/>
        </w:rPr>
        <w:t>人负责监督工作。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（三）召开理事会或常务理事会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。讨论有关换届事宜：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审议通过换届选举方案；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是否修订章程；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制定或修订本会会费标准草案；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讨论新一届负责人、理事会成员、常务理事会成员及分支（代表）机构、办事机构人员变动情况；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审议本届工作报告、财务审计情况；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名称、住所是否变更；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完善内部管理规章制度；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形成本次理事会《会议纪要》；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9.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其他需要研究的事项。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（四）上级党组织审核负责人人选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。行业协会商会负责人审核工作由行业综合党委负责。行业协会商会研究提出负责人候选人人选名单，报相关行业社会组织综合党委审核后方可实施换届选举工作。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黑体_GBK" w:hAnsi="Times New Roman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二、换届选举的方式和程序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楷体_GBK" w:hAnsi="Times New Roman" w:eastAsia="方正楷体_GBK" w:cs="方正楷体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（一）换届选举方式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 行业协会商会换届选举必须召开会员大会（或会员代表大会）。会议名称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XX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会第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届第一次会员大会（会员代表大会）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3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会员大会（或会员代表大会）必须有三分之二以上会员（会员代表）出席方可召开。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3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换届选举一律采用无记名投票方式进行，原则上实行差额选举。鼓励在会员大会或会员代表大会直接选举产生负责人。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3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换届选举应当制作选票，选票须载明会议名称、届次、形式（会员大会、会员代表大会）以及选举形式（等额选举、差额选举），候选人姓名、所在单位职务、拟任职务和选举意见（赞成、反对、弃权）等内容。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3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换届选举会员大会（或会员代表大会）一般遵循以下规定议程：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3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）审议通过换届选举方案；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）审议通过上一届理事会工作报告；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）审议通过上一届理事会财务工作报告；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）审议通过监事会上一届工作报告；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）审议通过章程；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）审议通过会员（会员代表）、理事、常务理事、监事产生办法；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）审议通过组织机构选举办法，及计票、监票、唱票人员名单；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）介绍理事、监事候选人推荐情况；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）无记名投票选举新一届理事、监事；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）介绍会长、副会长、秘书长候选人推荐情况，选举产生会长、副会长、秘书长（如章程规定由理事会选举产生负责人，则召开新一届理事会，选举产生会长、副会长、秘书长）；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）监票人宣读选举结果；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）新当选会长讲话。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楷体_GBK" w:hAnsi="Times New Roman" w:eastAsia="方正楷体_GBK" w:cs="方正楷体_GBK"/>
          <w:kern w:val="3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（二）投票选举程序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由指定的人员宣读选举办法（草案），并由会员大会（或会员代表大会）表决通过；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主持人介绍理事会、监事会成员候选人（候选单位）情况；有关负责人情况（采取会员大会直接选举的社团）；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推选监票员、计票员，在大会上表决通过。理事会、监事会候选人不得担任监票员、计票员；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监票人清点有选举权的应到会人员与实到人数，并报告主持人宣布应到人数和实到人数；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主持人向会员（或会员代表）介绍填写选票的方法和注意事项；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检查票箱。监票人应将投票箱开箱向到会会员（代表）示众表明为空箱后当众封箱；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分发选票。工作人员将选票发给会员，严格坚持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一会员一票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的原则，并统计、公布实发选票数，剩余的选票应封存或当众销毁；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投票。监票人、计票人先投票，其他人员依次进行投票；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9.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开箱计票。投票结束后，由监票人当场开箱验票计票，计算出收回选票数，收回的选票数等于或少于发出的选票数，本次选举有效；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10.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唱票、计票。唱票、计票前要整理分拣出无效选票；在监票人的监督下，唱票人、计票人逐一进行唱票计票。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行业协会商会召开会员大会（会员代表大会）的，选举理事、监事须获得到会会员（会员代表）1／2以上表决同意，方能当选；选举行业协会商会负责人须经到会会员（会员代表）1/2以上表决同意，方能当选【均应采取差额、无记名投票方式表决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由理事会选举常务理事、负责人，候选人须获得到会理事2/3以上表决同意，方能当选。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获得过半数赞成票人数超过应选名额时，以得赞成票多者当选；得赞成票数相等无法确定当选人时，应当场对得票相等者进行再次投票，以得赞成票多者当选。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9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宣布选举结果。经计票人计票后，填写选举结果统计单，由监票人审核后，经监票人、唱票人、计票人全体人员签名确认，当场公布选举结果。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   12.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会员大会（或会员代表大会）必须在登记管理机关的监督及指导下进行。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9"/>
        <w:jc w:val="both"/>
        <w:rPr>
          <w:rFonts w:hint="eastAsia" w:ascii="方正楷体_GBK" w:hAnsi="Times New Roman" w:eastAsia="方正楷体_GBK" w:cs="方正楷体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（三）后续工作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理事、常务理事、负责人的选举事项完成后，须在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日内报登记管理机关备案并向会员（或会员代表）公开。凡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登记事项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发生变化的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，应及时到登记管理机关办理变更登记手续。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会员大会（或会员代表大会）、理事会、常务理事会、会长（理事长）办公会会议均应制作会议纪要（记录）。形成决议的，应当制作书面决议，并由会长（理事长）审阅、签发。会议纪要（记录）、会议决议应当以适当方式向会员通报。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换届选举大会的签到表、选票、决定、决议及会议记录等资料应当建立档案，妥善保管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，并至少保存</w:t>
      </w:r>
      <w:r>
        <w:rPr>
          <w:rFonts w:hint="default" w:ascii="Times New Roman" w:hAnsi="Times New Roman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"/>
        </w:rPr>
        <w:t>年以上。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三、换届选举材料的报送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楷体_GBK" w:hAnsi="Times New Roman" w:eastAsia="方正楷体_GBK" w:cs="方正楷体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（一）换届选举前报送材料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行业协会商会应当在换届选举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日前将拟任负责人候选人人员名单报上级党组织（行业社会组织综合党委）审核，将以下材料报登记管理机关：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重庆市行业协会商会（直接登记社会团体）换届选举报批表（见附件）；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换届选举工作方案；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换届选举办法；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理事会（常务理事会）会议纪要（附签到表复印件）；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新一届理事会（常务理事会）、监事会（监事）成员及负责人（会长、副会长、秘书长）拟任人选名单，包括姓名、性别、民族、年龄、身份证号码、单位、职务、联系电话等事项；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应参会会员（会员代表）名单；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换届选举大会议程；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其他需报送的材料。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以上材料均需加盖社团公章。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 w:bidi="ar"/>
        </w:rPr>
        <w:t>（二）换届选举后报送材料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行业协会商会应在换届选举结束后</w:t>
      </w: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日内将以下材料报送登记管理机关备案：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换届选举会员大会（会员代表大会）、理事会会议纪要（附签到表复印件）；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社会团体上一届的工作报告和财务报告（财务报告不提交审计报告）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社会团体会员名单（格式）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单位会员</w:t>
      </w:r>
    </w:p>
    <w:tbl>
      <w:tblPr>
        <w:tblStyle w:val="7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20"/>
        <w:gridCol w:w="1489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联系电话</w:t>
            </w:r>
          </w:p>
        </w:tc>
      </w:tr>
    </w:tbl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个人会员</w:t>
      </w:r>
    </w:p>
    <w:tbl>
      <w:tblPr>
        <w:tblStyle w:val="7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联系电话</w:t>
            </w:r>
          </w:p>
        </w:tc>
      </w:tr>
    </w:tbl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社会团体负责人名单（格式）</w:t>
      </w:r>
    </w:p>
    <w:tbl>
      <w:tblPr>
        <w:tblStyle w:val="7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社团职务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是否继任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联系电话</w:t>
            </w:r>
          </w:p>
        </w:tc>
      </w:tr>
    </w:tbl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 xml:space="preserve">    5.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社会团体理事名单（格式）</w:t>
      </w:r>
    </w:p>
    <w:tbl>
      <w:tblPr>
        <w:tblStyle w:val="7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是否继任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联系电话</w:t>
            </w:r>
          </w:p>
        </w:tc>
      </w:tr>
    </w:tbl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社会团体常务理事名单（格式）</w:t>
      </w:r>
    </w:p>
    <w:tbl>
      <w:tblPr>
        <w:tblStyle w:val="7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是否继任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方正仿宋_GBK"/>
                <w:kern w:val="32"/>
                <w:sz w:val="28"/>
                <w:szCs w:val="28"/>
                <w:lang w:val="en-US" w:eastAsia="zh-CN" w:bidi="ar"/>
              </w:rPr>
              <w:t>联系电话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instrText xml:space="preserve"> HYPERLINK "http://jmz.cq.gov.cn/web/MzjMainExtend/AttachmentHandle/GetWSBSAttachmentFile.ashx?download=1&amp;ID=132"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方正仿宋_GBK" w:cs="方正仿宋_GBK"/>
          <w:color w:val="auto"/>
          <w:kern w:val="32"/>
          <w:sz w:val="32"/>
          <w:szCs w:val="32"/>
        </w:rPr>
        <w:t>7.</w:t>
      </w:r>
      <w:r>
        <w:rPr>
          <w:rStyle w:val="11"/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</w:rPr>
        <w:t>《社会团体负责人变动申请表》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instrText xml:space="preserve"> HYPERLINK "http://jmz.cq.gov.cn/web/MzjMainExtend/AttachmentHandle/GetWSBSAttachmentFile.ashx?download=1&amp;ID=47"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方正仿宋_GBK" w:cs="方正仿宋_GBK"/>
          <w:color w:val="auto"/>
          <w:kern w:val="32"/>
          <w:sz w:val="32"/>
          <w:szCs w:val="32"/>
        </w:rPr>
        <w:t>8.</w:t>
      </w:r>
      <w:r>
        <w:rPr>
          <w:rStyle w:val="11"/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</w:rPr>
        <w:t>《社会团体负责人备案表》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（新增负责人一人一张表，身份证复印件贴表后）</w:t>
      </w: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（注：领导干部在社团兼任负责人的，按干部管理权限报批，并出具书面批文）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9.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行业协会商会换届选举情况报告单；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10.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选举检票结果统计单复印件；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kern w:val="32"/>
          <w:sz w:val="32"/>
          <w:szCs w:val="32"/>
          <w:lang w:val="en-US" w:eastAsia="zh-CN" w:bidi="ar"/>
        </w:rPr>
        <w:t>11.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其他需报送的材料。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以上材料均需加盖社团公章。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重庆市行业协会商会（直接登记社会团体）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换届选举报批表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社团名称：</w:t>
      </w:r>
    </w:p>
    <w:tbl>
      <w:tblPr>
        <w:tblStyle w:val="8"/>
        <w:tblW w:w="969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4"/>
        <w:gridCol w:w="2279"/>
        <w:gridCol w:w="78"/>
        <w:gridCol w:w="984"/>
        <w:gridCol w:w="170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届    期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上次换届时间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拟开会时间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 议 名 称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选举方式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换届依据及理由（可另附页）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65" w:hRule="atLeast"/>
        </w:trPr>
        <w:tc>
          <w:tcPr>
            <w:tcW w:w="9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履行内部程序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年  月  日经                       会表决通过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年  月  日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社会团体盖章：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登记管理机关审批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审核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承办人：        负责人：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2940" w:firstLineChars="105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年  月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楷体_GBK" w:hAnsi="方正楷体_GBK" w:eastAsia="方正楷体_GBK" w:cs="方正楷体_GBK"/>
          <w:kern w:val="2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"/>
        </w:rPr>
        <w:t>备注：1.选举方式为等额选举或差额选举；2.届期指按章程规定理事会X年一届或会员代表大会X年一届；3.会议名称为X届X次会员大会或X届X次会员代表大会；4.此表须一式两份，报送此表同时报送换届方案；5.此表须换届30日前报送至登记管理机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行业协会商会（直接登记社会团体）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换届选举大会议程（式样）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（其他类社会团体参照执行）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大会须有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2/3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以上会员（会员代表）出席方能召开，其决议须经到会会员（或会员代表）半数以上表决通过方能生效。大会主要议程：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主持人报告会员（或会员代表）到会情况（应到数、实到数、到会比例，超过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2/3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以上宣布可以开会）；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审议通过换届选举方案；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审议通过上一届理事会工作报告；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审议通过上一届理事会财务收支报告；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审议通过上一届监事会工作报告；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表决通过章程修改草案；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审议通过会员（会员代表）、理事、常务理事、监事产生办法；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审议通过组织机构选举办法，及计票、监票、唱票人员名单；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介绍理事、监事候选人情况，并由会员大会（会员代表大会）选举产生新一届理事会、监事会成员；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宣布选举结果；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介绍会长（理事长）、副会长（副理事长）、秘书长候选人情况，选举产生新一届负责人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（如章程规定由理事会选举产生负责人，则召开新一届理事会，选举产生会长、副会长、秘书长）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宣布选举结果；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新当选会长（理事长）讲话。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default" w:ascii="Times New Roman" w:hAnsi="方正仿宋_GBK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主持词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各位领导、各位来宾、各位会员：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大家好！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简要介绍会议主要议程和目的。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介绍与会的领导和嘉宾。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报告会议应到人数，实到人数，超过应到人数的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2/3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，符合章程等规定，可以开会。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会议进行第一项，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审议通过换届选举方案。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会议进行第二项，审议通过第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届理事会作工作报告。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会议进行第三项，审议通过第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届理事会作财务工作报告。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会议进行第四项，审议通过第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届监事会作监事会工作报告。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会议进行第五项，审议通过章程（采取无记名投票方式）。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会议进行第六项，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审议通过会员（会员代表）、理事、常务理事、监事产生办法。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会议进行第七项，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审议通过组织机构选举办法，及计票、监票、唱票人员名单。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下面进行酝酿，有修改意见的可以提出。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下面进行表决。同意的请举手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不同意的请举手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弃权的请举手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。一致通过。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会议进行第八项，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无记名投票选举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届理事会理事、监事。请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宣读理事、监事候选人名单。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推荐产生计票人、监票人。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工作人员发放表决票。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计票员、监票员到位并检查票箱。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投票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投票结束。计票人和监票人统计选票。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宣布投票结果：本次大会发放负责人选票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X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张，收回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X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张，有效票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张。其中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得票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得票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得票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X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休会。（</w:t>
      </w:r>
      <w:r>
        <w:rPr>
          <w:rFonts w:hint="eastAsia" w:ascii="方正黑体_GBK" w:hAnsi="方正黑体_GBK" w:eastAsia="方正黑体_GBK" w:cs="方正黑体_GBK"/>
          <w:b/>
          <w:kern w:val="2"/>
          <w:sz w:val="32"/>
          <w:szCs w:val="32"/>
          <w:lang w:val="en-US" w:eastAsia="zh-CN" w:bidi="ar"/>
        </w:rPr>
        <w:t>注：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采取会员大会或会员代表大会直接选举产生负责人的，则不休会，直接按程序选举产生负责人。）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kern w:val="2"/>
          <w:sz w:val="32"/>
          <w:szCs w:val="32"/>
          <w:lang w:val="en-US" w:eastAsia="zh-CN" w:bidi="ar"/>
        </w:rPr>
        <w:t>期间：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召开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次理事会议。选举产生常务理事，以无记名投票方式选举会长（理事长）、副会长（副理事长）、秘书长。请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宣读常务理事和会长（理事长）、副会长（副理事长）、秘书长候选人名单。召开监事会，以无记名投票方式选举监事长。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推荐产生计票人、监票人。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工作人员发放表决票。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计票员、监票员到位并检查票箱。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投票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投票结束。计票人和监票人统计选票。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宣布投票结果。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会员（代表）大会继续开会。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会议进行第九项，宣布第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届理事会常务理事及负责人名单：会长（理事长）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、副会长（副理事长）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、秘书长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。请大家以热烈的掌声祝贺他们当选。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会议进行第十项，请新当选会长（理事长）讲话。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会议进行第十一项，请有关领导讲话。</w:t>
      </w: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......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行业协会商会（直接登记社会团体）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换届选举情况报告单（范本）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53"/>
        <w:gridCol w:w="1765"/>
        <w:gridCol w:w="226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社会团体名称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统一社会信用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会议名称</w:t>
            </w:r>
          </w:p>
        </w:tc>
        <w:tc>
          <w:tcPr>
            <w:tcW w:w="6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会议时间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上次换届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选举方式</w:t>
            </w:r>
          </w:p>
        </w:tc>
        <w:tc>
          <w:tcPr>
            <w:tcW w:w="6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等额（）差额（）竞选（）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会员（会员代表）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参会情况</w:t>
            </w:r>
          </w:p>
        </w:tc>
        <w:tc>
          <w:tcPr>
            <w:tcW w:w="6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会员总数：（人）会员代表：（人）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应到数：（人）实到数：（人）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选举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（根据会场情况如实填写）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计票人签字：监票人签字：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XX会第X届会长、副会长、秘书长表决票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（范本）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8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82"/>
        <w:gridCol w:w="1682"/>
        <w:gridCol w:w="1004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拟任社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团职务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及职务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同意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不同意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会长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（理事长）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副会长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（副理事长）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......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......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秘书长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另提人选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拟任社团职务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注：在“同意”、“不同意”、“弃权”栏中，只能任选一栏划“</w:t>
      </w:r>
      <w:r>
        <w:rPr>
          <w:rFonts w:hint="eastAsia" w:ascii="Arial" w:hAnsi="Arial" w:eastAsia="方正仿宋_GBK" w:cs="Arial"/>
          <w:kern w:val="2"/>
          <w:sz w:val="28"/>
          <w:szCs w:val="28"/>
          <w:lang w:val="en-US" w:eastAsia="zh-CN" w:bidi="ar"/>
        </w:rPr>
        <w:t>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”，多划为无效票。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898F"/>
    <w:multiLevelType w:val="multilevel"/>
    <w:tmpl w:val="62A5898F"/>
    <w:lvl w:ilvl="0" w:tentative="0">
      <w:start w:val="1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1CB53F7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AD41F5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TotalTime>1</TotalTime>
  <ScaleCrop>false</ScaleCrop>
  <LinksUpToDate>false</LinksUpToDate>
  <CharactersWithSpaces>4482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木马</cp:lastModifiedBy>
  <cp:lastPrinted>2022-05-11T08:46:00Z</cp:lastPrinted>
  <dcterms:modified xsi:type="dcterms:W3CDTF">2024-03-12T03:05:39Z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37C65AB8A8514BC48FC97866303F1DFC</vt:lpwstr>
  </property>
</Properties>
</file>