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养老服务机构消防安全风险隐患整治情况统计表</w:t>
      </w:r>
    </w:p>
    <w:p>
      <w:pPr>
        <w:adjustRightInd w:val="0"/>
        <w:snapToGrid w:val="0"/>
        <w:rPr>
          <w:rFonts w:eastAsia="方正仿宋_GBK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</w:rPr>
        <w:t>填报单位（盖章）：                                                       填报时间：      年   月    日</w:t>
      </w: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11"/>
        <w:gridCol w:w="1368"/>
        <w:gridCol w:w="1550"/>
        <w:gridCol w:w="1550"/>
        <w:gridCol w:w="1332"/>
        <w:gridCol w:w="1320"/>
        <w:gridCol w:w="2516"/>
        <w:gridCol w:w="139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区县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养老服务机构名称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存在的安全 隐患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整改措施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投入资金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整改是否完成</w:t>
            </w:r>
          </w:p>
        </w:tc>
        <w:tc>
          <w:tcPr>
            <w:tcW w:w="25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整改时限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整改责任人及联系方式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eastAsia="方正仿宋_GBK" w:cs="Times New Roman"/>
          <w:szCs w:val="21"/>
        </w:rPr>
        <w:t>说明：</w:t>
      </w:r>
      <w:r>
        <w:rPr>
          <w:rFonts w:ascii="Times New Roman" w:hAnsi="Times New Roman" w:eastAsia="方正仿宋_GBK" w:cs="Times New Roman"/>
          <w:szCs w:val="21"/>
        </w:rPr>
        <w:t>1.</w:t>
      </w:r>
      <w:r>
        <w:rPr>
          <w:rFonts w:ascii="Times New Roman" w:eastAsia="方正仿宋_GBK" w:cs="Times New Roman"/>
          <w:szCs w:val="21"/>
        </w:rPr>
        <w:t>存在的安全隐患包括附件</w:t>
      </w:r>
      <w:r>
        <w:rPr>
          <w:rFonts w:ascii="Times New Roman" w:hAnsi="Times New Roman" w:eastAsia="方正仿宋_GBK" w:cs="Times New Roman"/>
          <w:szCs w:val="21"/>
        </w:rPr>
        <w:t>1</w:t>
      </w:r>
      <w:r>
        <w:rPr>
          <w:rFonts w:ascii="Times New Roman" w:eastAsia="方正仿宋_GBK" w:cs="Times New Roman"/>
          <w:szCs w:val="21"/>
        </w:rPr>
        <w:t>所涉问题。</w:t>
      </w:r>
      <w:r>
        <w:rPr>
          <w:rFonts w:ascii="Times New Roman" w:hAnsi="Times New Roman" w:eastAsia="方正仿宋_GBK" w:cs="Times New Roman"/>
          <w:szCs w:val="21"/>
        </w:rPr>
        <w:t xml:space="preserve"> </w:t>
      </w:r>
    </w:p>
    <w:p>
      <w:pPr>
        <w:snapToGrid w:val="0"/>
        <w:spacing w:line="300" w:lineRule="auto"/>
        <w:ind w:firstLine="42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2.</w:t>
      </w:r>
      <w:r>
        <w:rPr>
          <w:rFonts w:ascii="Times New Roman" w:eastAsia="方正仿宋_GBK" w:cs="Times New Roman"/>
          <w:szCs w:val="21"/>
        </w:rPr>
        <w:t>整改措施含健全消防安全制度、配置消防设施设备、清洁燃气装置、清理燃气管道杂物、行政处罚、停业整顿等。</w:t>
      </w:r>
    </w:p>
    <w:p>
      <w:pPr>
        <w:snapToGrid w:val="0"/>
        <w:spacing w:line="300" w:lineRule="auto"/>
        <w:ind w:firstLine="42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3.</w:t>
      </w:r>
      <w:r>
        <w:rPr>
          <w:rFonts w:ascii="Times New Roman" w:eastAsia="方正仿宋_GBK" w:cs="Times New Roman"/>
          <w:szCs w:val="21"/>
        </w:rPr>
        <w:t>整改已完成的在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整改是否完成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栏填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是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，</w:t>
      </w:r>
      <w:bookmarkStart w:id="0" w:name="_GoBack"/>
      <w:bookmarkEnd w:id="0"/>
      <w:r>
        <w:rPr>
          <w:rFonts w:ascii="Times New Roman" w:eastAsia="方正仿宋_GBK" w:cs="Times New Roman"/>
          <w:szCs w:val="21"/>
        </w:rPr>
        <w:t>不再填写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整改时限、整改责任人及联系方式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；整改未完成填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否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，并填写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整改时限、整改责任人及联系方式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。</w:t>
      </w:r>
    </w:p>
    <w:p>
      <w:pPr>
        <w:snapToGrid w:val="0"/>
        <w:spacing w:line="300" w:lineRule="auto"/>
        <w:ind w:firstLine="42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4.</w:t>
      </w:r>
      <w:r>
        <w:rPr>
          <w:rFonts w:ascii="Times New Roman" w:eastAsia="方正仿宋_GBK" w:cs="Times New Roman"/>
          <w:szCs w:val="21"/>
        </w:rPr>
        <w:t>整改时限为</w:t>
      </w:r>
      <w:r>
        <w:rPr>
          <w:rFonts w:ascii="Times New Roman" w:hAnsi="Times New Roman" w:eastAsia="方正仿宋_GBK" w:cs="Times New Roman"/>
          <w:szCs w:val="21"/>
        </w:rPr>
        <w:t>X</w:t>
      </w:r>
      <w:r>
        <w:rPr>
          <w:rFonts w:ascii="Times New Roman" w:eastAsia="方正仿宋_GBK" w:cs="Times New Roman"/>
          <w:szCs w:val="21"/>
        </w:rPr>
        <w:t>年</w:t>
      </w:r>
      <w:r>
        <w:rPr>
          <w:rFonts w:ascii="Times New Roman" w:hAnsi="Times New Roman" w:eastAsia="方正仿宋_GBK" w:cs="Times New Roman"/>
          <w:szCs w:val="21"/>
        </w:rPr>
        <w:t>X</w:t>
      </w:r>
      <w:r>
        <w:rPr>
          <w:rFonts w:ascii="Times New Roman" w:eastAsia="方正仿宋_GBK" w:cs="Times New Roman"/>
          <w:szCs w:val="21"/>
        </w:rPr>
        <w:t>月</w:t>
      </w:r>
      <w:r>
        <w:rPr>
          <w:rFonts w:ascii="Times New Roman" w:hAnsi="Times New Roman" w:eastAsia="方正仿宋_GBK" w:cs="Times New Roman"/>
          <w:szCs w:val="21"/>
        </w:rPr>
        <w:t>X</w:t>
      </w:r>
      <w:r>
        <w:rPr>
          <w:rFonts w:ascii="Times New Roman" w:eastAsia="方正仿宋_GBK" w:cs="Times New Roman"/>
          <w:szCs w:val="21"/>
        </w:rPr>
        <w:t>日。</w:t>
      </w:r>
    </w:p>
    <w:p>
      <w:pPr>
        <w:snapToGrid w:val="0"/>
        <w:spacing w:line="300" w:lineRule="auto"/>
        <w:ind w:firstLine="420"/>
        <w:jc w:val="left"/>
        <w:rPr>
          <w:rFonts w:ascii="Times New Roman" w:eastAsia="方正仿宋_GBK" w:cs="Times New Roman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Times New Roman" w:hAnsi="Times New Roman" w:eastAsia="方正仿宋_GBK" w:cs="Times New Roman"/>
          <w:szCs w:val="21"/>
        </w:rPr>
        <w:t xml:space="preserve">  </w:t>
      </w:r>
      <w:r>
        <w:rPr>
          <w:rFonts w:ascii="Times New Roman" w:hAnsi="Times New Roman" w:eastAsia="方正仿宋_GBK" w:cs="Times New Roman"/>
          <w:szCs w:val="21"/>
        </w:rPr>
        <w:t>5.</w:t>
      </w:r>
      <w:r>
        <w:rPr>
          <w:rFonts w:ascii="Times New Roman" w:eastAsia="方正仿宋_GBK" w:cs="Times New Roman"/>
          <w:szCs w:val="21"/>
        </w:rPr>
        <w:t>整改责任人为区县从事养老服务工作的负责人，联系电话为手机号码。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DY5MzAxNjRmZDM3ZGZjNmZmZGE4MTA4M2M5ZGIifQ=="/>
  </w:docVars>
  <w:rsids>
    <w:rsidRoot w:val="00000000"/>
    <w:rsid w:val="020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2022-06-01T06:44:13Z</dcterms:created>
  <dc:creator>luxizhe</dc:creator>
  <cp:lastModifiedBy>用心去吟的诗</cp:lastModifiedBy>
  <dcterms:modified xsi:type="dcterms:W3CDTF">2022-06-01T06:44:23Z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5E3B944CAF334F5B9B12984F4CCF799E</vt:lpwstr>
  </property>
</Properties>
</file>