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76" w:rsidRDefault="002E3F6D">
      <w:pPr>
        <w:widowControl/>
        <w:tabs>
          <w:tab w:val="left" w:pos="1695"/>
          <w:tab w:val="left" w:pos="3056"/>
          <w:tab w:val="left" w:pos="4477"/>
          <w:tab w:val="left" w:pos="6673"/>
          <w:tab w:val="left" w:pos="7769"/>
          <w:tab w:val="left" w:pos="9190"/>
        </w:tabs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附件1</w:t>
      </w:r>
    </w:p>
    <w:p w:rsidR="00000D76" w:rsidRDefault="002E3F6D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重庆市行业协会商会涉企收费专项治理情况表</w:t>
      </w:r>
    </w:p>
    <w:p w:rsidR="00000D76" w:rsidRDefault="002E3F6D">
      <w:pPr>
        <w:widowControl/>
        <w:tabs>
          <w:tab w:val="left" w:pos="6673"/>
          <w:tab w:val="left" w:pos="7769"/>
          <w:tab w:val="left" w:pos="9190"/>
        </w:tabs>
        <w:jc w:val="left"/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填报单位（盖章）：                                 填表人：                                联系电话：</w:t>
      </w:r>
    </w:p>
    <w:tbl>
      <w:tblPr>
        <w:tblW w:w="13433" w:type="dxa"/>
        <w:tblLayout w:type="fixed"/>
        <w:tblLook w:val="04A0"/>
      </w:tblPr>
      <w:tblGrid>
        <w:gridCol w:w="1740"/>
        <w:gridCol w:w="1404"/>
        <w:gridCol w:w="1467"/>
        <w:gridCol w:w="2196"/>
        <w:gridCol w:w="868"/>
        <w:gridCol w:w="1470"/>
        <w:gridCol w:w="4288"/>
      </w:tblGrid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一、会费情况</w:t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制定会费标准时间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通过会费标准的会议名称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通过会费标准的方式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是否公示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公示方式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自查清理意见</w:t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000D76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</w:p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br/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会费标准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（按层级填写）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76" w:rsidRDefault="00000D76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2018年以来收取会费共计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元，减轻企业负担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万元（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其中2019年减轻企业负担万元）。</w:t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二、经营服务性收费情况</w:t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5"/>
                <w:szCs w:val="25"/>
              </w:rPr>
              <w:t>项目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收费标准(万元)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民主程序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是否公示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公示方式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自查清理意见</w:t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2018年以来经营服务性收费共计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元，减轻企业负担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万元（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其中2019年减轻企业负担万元）。</w:t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三、评比达标表彰收费情况</w:t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是否通过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立项审批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评比表彰</w:t>
            </w:r>
          </w:p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范围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是否收费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是否公示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公示方式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自查清理意见</w:t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000D76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2018年以来开展评比达标表彰活动项（其中2019年项），评比达标表彰收费共计万元（其中：2019年收费万元。）</w:t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四、其他收费情况</w:t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5"/>
                <w:szCs w:val="25"/>
              </w:rPr>
              <w:t>项目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收费标准(万元)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收费依据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是否公示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公示方式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自查清理意见</w:t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000D76">
        <w:trPr>
          <w:trHeight w:val="510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□保留□取消□调整，调整后收费标准为：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2018年以来其他收费项目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，共计万元，减轻企业负担万元（其中2019年减轻企业负担万元）。</w:t>
            </w:r>
          </w:p>
        </w:tc>
      </w:tr>
      <w:tr w:rsidR="00000D76">
        <w:trPr>
          <w:trHeight w:val="510"/>
        </w:trPr>
        <w:tc>
          <w:tcPr>
            <w:tcW w:w="13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76" w:rsidRDefault="002E3F6D">
            <w:pPr>
              <w:widowControl/>
              <w:overflowPunct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备注：1.减轻企业负担指与2017年及以前对比；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2.“民主程序”栏：可填写经会员大会、会员代表大会、理事会、常务理事会、会长办公会等讨论通过。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3.经营服务性收费情况“收费项目”栏：包括：咨询、会议、培训、展览、出国考察、信用评价、资质认证、评估、刊物订购、产品订购等；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4.评比达标表彰收费情况“评比项目”栏：指面向社会、会员开展的各种评比达标表彰活动；“是否通过立项审批”栏：指是否报市评比达标领导小组办公室审核，经市委、市政府批准同意立项；“评比表彰范围”栏：包括面向社会、行业或者全体会员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5.“自查清理意见”栏：“保留”即维持原收费项目和收费标准不变、“调整”即提高或降低收费标准、“取消”即取消该项收费”。</w:t>
            </w:r>
          </w:p>
        </w:tc>
      </w:tr>
    </w:tbl>
    <w:p w:rsidR="00000D76" w:rsidRDefault="00000D76">
      <w:pPr>
        <w:overflowPunct w:val="0"/>
        <w:snapToGrid w:val="0"/>
        <w:spacing w:line="579" w:lineRule="exact"/>
        <w:rPr>
          <w:rFonts w:eastAsia="方正仿宋_GBK"/>
          <w:bCs/>
          <w:color w:val="000000"/>
          <w:sz w:val="32"/>
          <w:szCs w:val="32"/>
        </w:rPr>
      </w:pPr>
    </w:p>
    <w:sectPr w:rsidR="00000D76" w:rsidSect="00771390">
      <w:headerReference w:type="even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6D" w:rsidRDefault="00554C6D" w:rsidP="00000D76">
      <w:r>
        <w:separator/>
      </w:r>
    </w:p>
  </w:endnote>
  <w:endnote w:type="continuationSeparator" w:id="1">
    <w:p w:rsidR="00554C6D" w:rsidRDefault="00554C6D" w:rsidP="0000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76" w:rsidRDefault="002E3F6D">
    <w:pPr>
      <w:pStyle w:val="a4"/>
      <w:framePr w:wrap="around" w:vAnchor="text" w:hAnchor="margin" w:xAlign="outside" w:y="1"/>
      <w:ind w:firstLineChars="100" w:firstLine="280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491533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491533">
      <w:rPr>
        <w:rStyle w:val="a7"/>
        <w:sz w:val="28"/>
        <w:szCs w:val="28"/>
      </w:rPr>
      <w:fldChar w:fldCharType="separate"/>
    </w:r>
    <w:r w:rsidR="00771390">
      <w:rPr>
        <w:rStyle w:val="a7"/>
        <w:noProof/>
        <w:sz w:val="28"/>
        <w:szCs w:val="28"/>
      </w:rPr>
      <w:t>2</w:t>
    </w:r>
    <w:r w:rsidR="00491533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000D76" w:rsidRDefault="00000D7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76" w:rsidRDefault="002E3F6D">
    <w:pPr>
      <w:pStyle w:val="a4"/>
      <w:framePr w:wrap="around" w:vAnchor="text" w:hAnchor="page" w:x="9328" w:yAlign="top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491533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491533">
      <w:rPr>
        <w:rStyle w:val="a7"/>
        <w:sz w:val="28"/>
        <w:szCs w:val="28"/>
      </w:rPr>
      <w:fldChar w:fldCharType="separate"/>
    </w:r>
    <w:r w:rsidR="00771390">
      <w:rPr>
        <w:rStyle w:val="a7"/>
        <w:noProof/>
        <w:sz w:val="28"/>
        <w:szCs w:val="28"/>
      </w:rPr>
      <w:t>1</w:t>
    </w:r>
    <w:r w:rsidR="00491533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000D76" w:rsidRDefault="00000D7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6D" w:rsidRDefault="00554C6D" w:rsidP="00000D76">
      <w:r>
        <w:separator/>
      </w:r>
    </w:p>
  </w:footnote>
  <w:footnote w:type="continuationSeparator" w:id="1">
    <w:p w:rsidR="00554C6D" w:rsidRDefault="00554C6D" w:rsidP="0000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76" w:rsidRDefault="00000D7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824"/>
    <w:rsid w:val="00000D76"/>
    <w:rsid w:val="00096019"/>
    <w:rsid w:val="000C6C10"/>
    <w:rsid w:val="000D0536"/>
    <w:rsid w:val="00117D72"/>
    <w:rsid w:val="001C3750"/>
    <w:rsid w:val="002C1824"/>
    <w:rsid w:val="002E3F6D"/>
    <w:rsid w:val="00322E9B"/>
    <w:rsid w:val="003D56DA"/>
    <w:rsid w:val="00491533"/>
    <w:rsid w:val="005266C2"/>
    <w:rsid w:val="00554C6D"/>
    <w:rsid w:val="00572C03"/>
    <w:rsid w:val="0066397E"/>
    <w:rsid w:val="006A58E8"/>
    <w:rsid w:val="00771390"/>
    <w:rsid w:val="0078019F"/>
    <w:rsid w:val="007B142F"/>
    <w:rsid w:val="007E633D"/>
    <w:rsid w:val="00831E33"/>
    <w:rsid w:val="008E0A3F"/>
    <w:rsid w:val="0092411C"/>
    <w:rsid w:val="0099426C"/>
    <w:rsid w:val="00A40D24"/>
    <w:rsid w:val="00AB1204"/>
    <w:rsid w:val="00AF4136"/>
    <w:rsid w:val="00B32936"/>
    <w:rsid w:val="00B41F6A"/>
    <w:rsid w:val="00B70822"/>
    <w:rsid w:val="00C40F42"/>
    <w:rsid w:val="00D26E11"/>
    <w:rsid w:val="00DA416D"/>
    <w:rsid w:val="00E55E94"/>
    <w:rsid w:val="00E96ACF"/>
    <w:rsid w:val="00ED08BF"/>
    <w:rsid w:val="00F71BE4"/>
    <w:rsid w:val="22D2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00D76"/>
    <w:rPr>
      <w:sz w:val="18"/>
      <w:szCs w:val="18"/>
    </w:rPr>
  </w:style>
  <w:style w:type="paragraph" w:styleId="a4">
    <w:name w:val="footer"/>
    <w:basedOn w:val="a"/>
    <w:link w:val="Char0"/>
    <w:rsid w:val="0000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0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00D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page number"/>
    <w:basedOn w:val="a0"/>
    <w:rsid w:val="00000D76"/>
  </w:style>
  <w:style w:type="character" w:customStyle="1" w:styleId="Char0">
    <w:name w:val="页脚 Char"/>
    <w:basedOn w:val="a0"/>
    <w:link w:val="a4"/>
    <w:rsid w:val="00000D7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D7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00D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4"/>
    <customShpInfo spid="_x0000_s1029"/>
    <customShpInfo spid="_x0000_s1030"/>
    <customShpInfo spid="_x0000_s103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TotalTime>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黄梅</dc:creator>
  <cp:lastModifiedBy>Windows 用户</cp:lastModifiedBy>
  <cp:revision>3</cp:revision>
  <cp:lastPrinted>2019-09-24T07:31:00Z</cp:lastPrinted>
  <dcterms:created xsi:type="dcterms:W3CDTF">2019-11-25T02:18:00Z</dcterms:created>
  <dcterms:modified xsi:type="dcterms:W3CDTF">2019-11-25T02:21:00Z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